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2AC3" w14:textId="6262C343" w:rsidR="00B74B53" w:rsidRPr="00951496" w:rsidRDefault="00B74B53" w:rsidP="00B74B53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4"/>
        </w:rPr>
      </w:pPr>
      <w:r w:rsidRPr="00951496">
        <w:rPr>
          <w:rFonts w:ascii="Times New Roman" w:hAnsi="Times New Roman"/>
          <w:b/>
          <w:bCs/>
          <w:sz w:val="28"/>
          <w:szCs w:val="24"/>
        </w:rPr>
        <w:t xml:space="preserve">Приложение </w:t>
      </w:r>
      <w:r w:rsidR="005D1592">
        <w:rPr>
          <w:rFonts w:ascii="Times New Roman" w:hAnsi="Times New Roman"/>
          <w:b/>
          <w:bCs/>
          <w:sz w:val="28"/>
          <w:szCs w:val="24"/>
        </w:rPr>
        <w:t>4</w:t>
      </w:r>
      <w:bookmarkStart w:id="0" w:name="_GoBack"/>
      <w:bookmarkEnd w:id="0"/>
    </w:p>
    <w:p w14:paraId="37367189" w14:textId="77777777" w:rsidR="005D1592" w:rsidRPr="005D1592" w:rsidRDefault="00B74B53" w:rsidP="005D159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951496">
        <w:rPr>
          <w:rFonts w:ascii="Times New Roman" w:hAnsi="Times New Roman"/>
          <w:sz w:val="28"/>
          <w:szCs w:val="24"/>
        </w:rPr>
        <w:t xml:space="preserve">к ПОП-П </w:t>
      </w:r>
      <w:r w:rsidR="005D1592" w:rsidRPr="005D1592">
        <w:rPr>
          <w:rFonts w:ascii="Times New Roman" w:hAnsi="Times New Roman"/>
          <w:sz w:val="28"/>
          <w:szCs w:val="24"/>
        </w:rPr>
        <w:t xml:space="preserve">по профессии </w:t>
      </w:r>
    </w:p>
    <w:p w14:paraId="50C9551C" w14:textId="3EAE5C2D" w:rsidR="00E76DB6" w:rsidRPr="00951496" w:rsidRDefault="005D1592" w:rsidP="005D1592">
      <w:pPr>
        <w:spacing w:after="0" w:line="240" w:lineRule="auto"/>
        <w:contextualSpacing/>
        <w:jc w:val="right"/>
        <w:rPr>
          <w:rFonts w:ascii="Times New Roman" w:eastAsia="Calibri" w:hAnsi="Times New Roman"/>
          <w:bCs/>
          <w:iCs/>
          <w:sz w:val="28"/>
          <w:szCs w:val="24"/>
        </w:rPr>
      </w:pPr>
      <w:r w:rsidRPr="005D1592">
        <w:rPr>
          <w:rFonts w:ascii="Times New Roman" w:hAnsi="Times New Roman"/>
          <w:sz w:val="28"/>
          <w:szCs w:val="24"/>
        </w:rPr>
        <w:t>15.01.05 Сварщик (ручной и частично механизированной сварки (наплавки)</w:t>
      </w:r>
    </w:p>
    <w:p w14:paraId="565F62B1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245A120B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2E72FF7F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0CC07A44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4F1F2EFC" w14:textId="77777777" w:rsidR="00311668" w:rsidRPr="00F83FD9" w:rsidRDefault="00311668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A5A60CB" w14:textId="77777777" w:rsidR="00311668" w:rsidRPr="00F83FD9" w:rsidRDefault="00311668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40577C" w14:textId="77777777" w:rsidR="00311668" w:rsidRPr="00F83FD9" w:rsidRDefault="00311668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69271B" w14:textId="77777777" w:rsidR="00311668" w:rsidRPr="00951496" w:rsidRDefault="00311668" w:rsidP="00311668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01E06CD1" w14:textId="4EF068E2" w:rsidR="009A15C1" w:rsidRPr="00951496" w:rsidRDefault="009A15C1" w:rsidP="009A15C1">
      <w:pPr>
        <w:keepNext/>
        <w:shd w:val="clear" w:color="auto" w:fill="FFFFFF"/>
        <w:tabs>
          <w:tab w:val="num" w:pos="0"/>
        </w:tabs>
        <w:spacing w:after="0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4"/>
        </w:rPr>
      </w:pPr>
      <w:r w:rsidRPr="00951496">
        <w:rPr>
          <w:rFonts w:ascii="Times New Roman" w:hAnsi="Times New Roman"/>
          <w:b/>
          <w:bCs/>
          <w:kern w:val="2"/>
          <w:sz w:val="28"/>
          <w:szCs w:val="24"/>
        </w:rPr>
        <w:t xml:space="preserve"> СОДЕРЖАНИЕ </w:t>
      </w:r>
      <w:r w:rsidRPr="00951496">
        <w:rPr>
          <w:rFonts w:ascii="Times New Roman" w:hAnsi="Times New Roman"/>
          <w:b/>
          <w:bCs/>
          <w:kern w:val="2"/>
          <w:sz w:val="28"/>
          <w:szCs w:val="24"/>
        </w:rPr>
        <w:br/>
        <w:t>ГОСУДАРСТВЕННОЙ ИТОГОВОЙ АТТЕСТАЦИИ</w:t>
      </w:r>
    </w:p>
    <w:p w14:paraId="19BB2E4C" w14:textId="2321DF99" w:rsidR="009A15C1" w:rsidRPr="00951496" w:rsidRDefault="00562C47" w:rsidP="009A15C1">
      <w:pPr>
        <w:keepNext/>
        <w:tabs>
          <w:tab w:val="num" w:pos="0"/>
        </w:tabs>
        <w:spacing w:after="0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2"/>
          <w:sz w:val="28"/>
          <w:szCs w:val="24"/>
        </w:rPr>
      </w:pPr>
      <w:r w:rsidRPr="00951496">
        <w:rPr>
          <w:rFonts w:ascii="Times New Roman" w:hAnsi="Times New Roman"/>
          <w:b/>
          <w:bCs/>
          <w:kern w:val="2"/>
          <w:sz w:val="28"/>
          <w:szCs w:val="24"/>
        </w:rPr>
        <w:t>ПО ПРОФЕССИИ</w:t>
      </w:r>
    </w:p>
    <w:p w14:paraId="5E2E6B6F" w14:textId="77777777" w:rsidR="005D1592" w:rsidRPr="00951496" w:rsidRDefault="005D1592" w:rsidP="005D1592">
      <w:pPr>
        <w:spacing w:after="0" w:line="240" w:lineRule="auto"/>
        <w:contextualSpacing/>
        <w:jc w:val="right"/>
        <w:rPr>
          <w:rFonts w:ascii="Times New Roman" w:eastAsia="Calibri" w:hAnsi="Times New Roman"/>
          <w:bCs/>
          <w:iCs/>
          <w:sz w:val="28"/>
          <w:szCs w:val="24"/>
        </w:rPr>
      </w:pPr>
      <w:r w:rsidRPr="005D1592">
        <w:rPr>
          <w:rFonts w:ascii="Times New Roman" w:hAnsi="Times New Roman"/>
          <w:sz w:val="28"/>
          <w:szCs w:val="24"/>
        </w:rPr>
        <w:t>15.01.05 Сварщик (ручной и частично механизированной сварки (наплавки)</w:t>
      </w:r>
    </w:p>
    <w:p w14:paraId="7E31D046" w14:textId="581001DE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92485F9" w14:textId="0934A9FB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469B3DC" w14:textId="2625E92C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76F0631" w14:textId="194D4B0A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5446BD1" w14:textId="6CE8F8B4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09A120B" w14:textId="71B30530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BDAF06E" w14:textId="19469EAE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5423049" w14:textId="17432768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64B6DD1" w14:textId="16C0A4C6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77DFC18" w14:textId="373D1F74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EEC6CFF" w14:textId="0F1E53E6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9854931" w14:textId="21591EC9" w:rsidR="004E1D77" w:rsidRDefault="004E1D77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2FECE5F" w14:textId="34400C0C" w:rsidR="00D23637" w:rsidRDefault="00D23637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9AFDA3" w14:textId="24CBA5DB" w:rsidR="002A00C4" w:rsidRPr="00F83FD9" w:rsidRDefault="003E4AB4" w:rsidP="0095149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  <w:sectPr w:rsidR="002A00C4" w:rsidRPr="00F83FD9" w:rsidSect="00036068">
          <w:headerReference w:type="default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2024</w:t>
      </w:r>
      <w:r w:rsidR="00311668" w:rsidRPr="00F83FD9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D013A8B" w14:textId="77777777" w:rsidR="002A00C4" w:rsidRPr="00F83FD9" w:rsidRDefault="00602A81" w:rsidP="00A74DD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83FD9">
        <w:rPr>
          <w:rFonts w:ascii="Times New Roman" w:hAnsi="Times New Roman"/>
          <w:b/>
          <w:iCs/>
          <w:sz w:val="24"/>
          <w:szCs w:val="24"/>
        </w:rPr>
        <w:lastRenderedPageBreak/>
        <w:t>СОДЕРЖАНИЕ</w:t>
      </w:r>
    </w:p>
    <w:p w14:paraId="432FC8A7" w14:textId="77777777" w:rsidR="002A00C4" w:rsidRPr="00F83FD9" w:rsidRDefault="002A00C4" w:rsidP="00A74DD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B318690" w14:textId="18F51036" w:rsidR="002A00C4" w:rsidRPr="00F83FD9" w:rsidRDefault="00A770FE" w:rsidP="00135B33">
      <w:pPr>
        <w:pStyle w:val="affb"/>
        <w:numPr>
          <w:ilvl w:val="0"/>
          <w:numId w:val="6"/>
        </w:numPr>
        <w:spacing w:before="0" w:after="0" w:line="360" w:lineRule="auto"/>
        <w:ind w:left="0" w:firstLine="0"/>
        <w:contextualSpacing/>
        <w:jc w:val="both"/>
        <w:rPr>
          <w:lang w:val="ru-RU"/>
        </w:rPr>
      </w:pPr>
      <w:r w:rsidRPr="00F83FD9">
        <w:rPr>
          <w:b/>
          <w:lang w:val="ru-RU"/>
        </w:rPr>
        <w:t>СТРУКТУРА</w:t>
      </w:r>
      <w:r w:rsidR="00602A81" w:rsidRPr="00F83FD9">
        <w:rPr>
          <w:b/>
          <w:lang w:val="ru-RU"/>
        </w:rPr>
        <w:t xml:space="preserve"> ОЦЕНОЧНЫХ МАТЕРИАЛОВ ДЛЯ </w:t>
      </w:r>
      <w:r w:rsidRPr="00F83FD9">
        <w:rPr>
          <w:b/>
          <w:lang w:val="ru-RU"/>
        </w:rPr>
        <w:t>ПРОВЕДЕНИЯ ДЕМОНСТРАЦИОННОГО ЭКЗАМЕНА ПРОФИЛЬНОГО УРОВНЯ</w:t>
      </w:r>
    </w:p>
    <w:p w14:paraId="5603F843" w14:textId="2A0DA742" w:rsidR="002A00C4" w:rsidRPr="00F83FD9" w:rsidRDefault="00090CE2" w:rsidP="00135B33">
      <w:pPr>
        <w:pStyle w:val="affb"/>
        <w:numPr>
          <w:ilvl w:val="0"/>
          <w:numId w:val="6"/>
        </w:numPr>
        <w:spacing w:before="0" w:after="0" w:line="360" w:lineRule="auto"/>
        <w:ind w:left="0" w:firstLine="0"/>
        <w:contextualSpacing/>
        <w:jc w:val="both"/>
        <w:rPr>
          <w:b/>
          <w:lang w:val="ru-RU"/>
        </w:rPr>
      </w:pPr>
      <w:r w:rsidRPr="00F83FD9">
        <w:rPr>
          <w:b/>
          <w:lang w:val="ru-RU"/>
        </w:rPr>
        <w:t>КОМПЛЕКС ТРЕБОВАНИЙ</w:t>
      </w:r>
      <w:r w:rsidR="009D4BC9" w:rsidRPr="00F83FD9">
        <w:rPr>
          <w:b/>
          <w:lang w:val="ru-RU"/>
        </w:rPr>
        <w:t xml:space="preserve"> И</w:t>
      </w:r>
      <w:r w:rsidR="0025093F" w:rsidRPr="00F83FD9">
        <w:rPr>
          <w:b/>
          <w:lang w:val="ru-RU"/>
        </w:rPr>
        <w:t xml:space="preserve"> </w:t>
      </w:r>
      <w:r w:rsidR="009D4BC9" w:rsidRPr="00F83FD9">
        <w:rPr>
          <w:b/>
          <w:lang w:val="ru-RU"/>
        </w:rPr>
        <w:t xml:space="preserve">РЕКОМЕНДАЦИЙ </w:t>
      </w:r>
      <w:r w:rsidRPr="00F83FD9">
        <w:rPr>
          <w:b/>
          <w:lang w:val="ru-RU"/>
        </w:rPr>
        <w:t>ДЛЯ ПРОВЕДЕНИЯ ДЕМОНСТРАЦИОННОГО ЭКЗАМЕНА</w:t>
      </w:r>
      <w:r w:rsidR="00D15A20" w:rsidRPr="00F83FD9">
        <w:rPr>
          <w:b/>
          <w:lang w:val="ru-RU"/>
        </w:rPr>
        <w:t xml:space="preserve"> </w:t>
      </w:r>
      <w:r w:rsidR="00D15A20" w:rsidRPr="00F83FD9">
        <w:rPr>
          <w:b/>
          <w:bCs/>
          <w:color w:val="000000"/>
          <w:shd w:val="clear" w:color="auto" w:fill="FFFFFF"/>
          <w:lang w:val="ru-RU"/>
        </w:rPr>
        <w:t>ПРОФИЛЬНОГО УРОВНЯ</w:t>
      </w:r>
    </w:p>
    <w:p w14:paraId="169B2F64" w14:textId="024A4479" w:rsidR="009B3EDD" w:rsidRPr="00F83FD9" w:rsidRDefault="009B3EDD" w:rsidP="00135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FD9">
        <w:rPr>
          <w:rFonts w:ascii="Times New Roman" w:hAnsi="Times New Roman"/>
          <w:b/>
          <w:sz w:val="24"/>
          <w:szCs w:val="24"/>
        </w:rPr>
        <w:br w:type="page"/>
      </w:r>
    </w:p>
    <w:p w14:paraId="015B3E38" w14:textId="77D181D2" w:rsidR="00B40334" w:rsidRPr="00951496" w:rsidRDefault="004A5AB0" w:rsidP="00036068">
      <w:pPr>
        <w:pStyle w:val="affb"/>
        <w:numPr>
          <w:ilvl w:val="0"/>
          <w:numId w:val="4"/>
        </w:numPr>
        <w:tabs>
          <w:tab w:val="left" w:pos="142"/>
        </w:tabs>
        <w:spacing w:before="0" w:after="0" w:line="360" w:lineRule="auto"/>
        <w:ind w:left="0" w:firstLine="0"/>
        <w:contextualSpacing/>
        <w:jc w:val="center"/>
        <w:rPr>
          <w:b/>
          <w:sz w:val="28"/>
          <w:lang w:val="ru-RU"/>
        </w:rPr>
      </w:pPr>
      <w:r w:rsidRPr="00951496">
        <w:rPr>
          <w:b/>
          <w:sz w:val="28"/>
          <w:lang w:val="ru-RU"/>
        </w:rPr>
        <w:lastRenderedPageBreak/>
        <w:t>СТРУКТУРА ОЦЕНОЧНЫХ МАТЕРИАЛОВ ДЛЯ ПРОВЕДЕНИЯ ДЕМОНСТРАЦИОННОГО ЭКЗАМЕНА ПРОФИЛЬНОГО УРОВНЯ</w:t>
      </w:r>
    </w:p>
    <w:p w14:paraId="09753313" w14:textId="77777777" w:rsidR="00EA1437" w:rsidRPr="00951496" w:rsidRDefault="00EA1437" w:rsidP="00A74DD9">
      <w:pPr>
        <w:pStyle w:val="affb"/>
        <w:spacing w:before="0" w:after="0"/>
        <w:ind w:left="0" w:firstLine="709"/>
        <w:contextualSpacing/>
        <w:jc w:val="both"/>
        <w:rPr>
          <w:sz w:val="28"/>
          <w:lang w:val="ru-RU"/>
        </w:rPr>
      </w:pPr>
    </w:p>
    <w:p w14:paraId="29297027" w14:textId="280A3575" w:rsidR="00633527" w:rsidRPr="00951496" w:rsidRDefault="00AB030B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 xml:space="preserve">Для выпускников, осваивающих ППССЗ в рамках ФП «Профессионалитет»,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(работы).  </w:t>
      </w:r>
    </w:p>
    <w:p w14:paraId="2AB18E5D" w14:textId="77777777" w:rsidR="00AB030B" w:rsidRPr="00951496" w:rsidRDefault="00AB030B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</w:p>
    <w:p w14:paraId="65CC440F" w14:textId="77777777" w:rsidR="00633527" w:rsidRPr="00951496" w:rsidRDefault="00633527" w:rsidP="00036068">
      <w:pPr>
        <w:pStyle w:val="affb"/>
        <w:numPr>
          <w:ilvl w:val="1"/>
          <w:numId w:val="4"/>
        </w:numPr>
        <w:spacing w:before="0" w:after="0" w:line="276" w:lineRule="auto"/>
        <w:ind w:left="0" w:firstLine="709"/>
        <w:contextualSpacing/>
        <w:jc w:val="both"/>
        <w:rPr>
          <w:b/>
          <w:sz w:val="28"/>
          <w:lang w:val="ru-RU"/>
        </w:rPr>
      </w:pPr>
      <w:r w:rsidRPr="00951496">
        <w:rPr>
          <w:b/>
          <w:sz w:val="28"/>
          <w:lang w:val="ru-RU"/>
        </w:rPr>
        <w:t xml:space="preserve">Структура оценочных материалов </w:t>
      </w:r>
    </w:p>
    <w:p w14:paraId="5E8E7E0E" w14:textId="46093141" w:rsidR="008E0728" w:rsidRPr="00951496" w:rsidRDefault="008E0728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 xml:space="preserve">Оценочные материалы </w:t>
      </w:r>
      <w:r w:rsidR="00BA0033" w:rsidRPr="00951496">
        <w:rPr>
          <w:sz w:val="28"/>
          <w:lang w:val="ru-RU"/>
        </w:rPr>
        <w:t>для проведения демонстрационного экзамена</w:t>
      </w:r>
      <w:r w:rsidR="00D15A20" w:rsidRPr="00951496">
        <w:rPr>
          <w:sz w:val="28"/>
          <w:lang w:val="ru-RU"/>
        </w:rPr>
        <w:t xml:space="preserve"> профильного уровня</w:t>
      </w:r>
      <w:r w:rsidR="00BA0033" w:rsidRPr="00951496">
        <w:rPr>
          <w:sz w:val="28"/>
          <w:lang w:val="ru-RU"/>
        </w:rPr>
        <w:t xml:space="preserve"> включают</w:t>
      </w:r>
      <w:r w:rsidR="00D15A20" w:rsidRPr="00951496">
        <w:rPr>
          <w:sz w:val="28"/>
          <w:lang w:val="ru-RU"/>
        </w:rPr>
        <w:t xml:space="preserve"> </w:t>
      </w:r>
      <w:r w:rsidR="00BA0033" w:rsidRPr="00951496">
        <w:rPr>
          <w:sz w:val="28"/>
          <w:lang w:val="ru-RU"/>
        </w:rPr>
        <w:t xml:space="preserve">в себя комплект(ы) оценочной документации, варианты заданий и критерии </w:t>
      </w:r>
      <w:r w:rsidR="00633527" w:rsidRPr="00951496">
        <w:rPr>
          <w:sz w:val="28"/>
          <w:lang w:val="ru-RU"/>
        </w:rPr>
        <w:t>оценивания</w:t>
      </w:r>
      <w:r w:rsidR="005E38F7" w:rsidRPr="00951496">
        <w:rPr>
          <w:sz w:val="28"/>
          <w:lang w:val="ru-RU"/>
        </w:rPr>
        <w:t xml:space="preserve">. </w:t>
      </w:r>
    </w:p>
    <w:p w14:paraId="16C60640" w14:textId="77777777" w:rsidR="00633527" w:rsidRPr="00951496" w:rsidRDefault="00633527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</w:p>
    <w:p w14:paraId="6C280FFA" w14:textId="70C7DE11" w:rsidR="005E38F7" w:rsidRPr="00951496" w:rsidRDefault="005E38F7" w:rsidP="00036068">
      <w:pPr>
        <w:pStyle w:val="affb"/>
        <w:numPr>
          <w:ilvl w:val="1"/>
          <w:numId w:val="4"/>
        </w:numPr>
        <w:spacing w:before="0" w:after="0" w:line="276" w:lineRule="auto"/>
        <w:ind w:left="0" w:firstLine="709"/>
        <w:contextualSpacing/>
        <w:jc w:val="both"/>
        <w:rPr>
          <w:b/>
          <w:bCs/>
          <w:color w:val="000000"/>
          <w:sz w:val="28"/>
          <w:shd w:val="clear" w:color="auto" w:fill="FFFFFF"/>
          <w:lang w:val="ru-RU"/>
        </w:rPr>
      </w:pPr>
      <w:r w:rsidRPr="00951496">
        <w:rPr>
          <w:b/>
          <w:bCs/>
          <w:color w:val="000000"/>
          <w:sz w:val="28"/>
          <w:shd w:val="clear" w:color="auto" w:fill="FFFFFF"/>
          <w:lang w:val="ru-RU"/>
        </w:rPr>
        <w:t xml:space="preserve">Структура комплекта оценочной документации </w:t>
      </w:r>
    </w:p>
    <w:p w14:paraId="4768D0BA" w14:textId="115BC2CA" w:rsidR="005E38F7" w:rsidRPr="00951496" w:rsidRDefault="005E38F7" w:rsidP="00036068">
      <w:pPr>
        <w:pStyle w:val="affb"/>
        <w:spacing w:before="0" w:after="0" w:line="276" w:lineRule="auto"/>
        <w:ind w:left="0" w:firstLine="709"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Комплект оценочной документации</w:t>
      </w:r>
      <w:r w:rsidR="00633527" w:rsidRPr="00951496">
        <w:rPr>
          <w:sz w:val="28"/>
          <w:lang w:val="ru-RU"/>
        </w:rPr>
        <w:t xml:space="preserve"> (далее – </w:t>
      </w:r>
      <w:proofErr w:type="gramStart"/>
      <w:r w:rsidR="00633527" w:rsidRPr="00951496">
        <w:rPr>
          <w:sz w:val="28"/>
          <w:lang w:val="ru-RU"/>
        </w:rPr>
        <w:t>КОД)</w:t>
      </w:r>
      <w:r w:rsidR="00562C47" w:rsidRPr="00951496">
        <w:rPr>
          <w:sz w:val="28"/>
          <w:lang w:val="ru-RU"/>
        </w:rPr>
        <w:t xml:space="preserve"> </w:t>
      </w:r>
      <w:r w:rsidRPr="00951496">
        <w:rPr>
          <w:sz w:val="28"/>
          <w:lang w:val="ru-RU"/>
        </w:rPr>
        <w:t xml:space="preserve"> включа</w:t>
      </w:r>
      <w:r w:rsidR="00562C47" w:rsidRPr="00951496">
        <w:rPr>
          <w:sz w:val="28"/>
          <w:lang w:val="ru-RU"/>
        </w:rPr>
        <w:t>ет</w:t>
      </w:r>
      <w:proofErr w:type="gramEnd"/>
      <w:r w:rsidRPr="00951496">
        <w:rPr>
          <w:sz w:val="28"/>
          <w:lang w:val="ru-RU"/>
        </w:rPr>
        <w:t xml:space="preserve"> в себя следующие разделы:</w:t>
      </w:r>
    </w:p>
    <w:p w14:paraId="1B1C49DD" w14:textId="77777777" w:rsidR="005E38F7" w:rsidRPr="00951496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Комплекс требований для проведения демонстрационного экзамена.</w:t>
      </w:r>
    </w:p>
    <w:p w14:paraId="274A520B" w14:textId="363CAD43" w:rsidR="005E38F7" w:rsidRPr="00951496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Перечень оборудования и оснащения, рас</w:t>
      </w:r>
      <w:r w:rsidR="00A74DD9" w:rsidRPr="00951496">
        <w:rPr>
          <w:sz w:val="28"/>
          <w:lang w:val="ru-RU"/>
        </w:rPr>
        <w:t xml:space="preserve">ходных материалов, средств </w:t>
      </w:r>
      <w:r w:rsidR="00A74DD9" w:rsidRPr="00951496">
        <w:rPr>
          <w:sz w:val="28"/>
          <w:lang w:val="ru-RU"/>
        </w:rPr>
        <w:br/>
        <w:t>обуче</w:t>
      </w:r>
      <w:r w:rsidRPr="00951496">
        <w:rPr>
          <w:sz w:val="28"/>
          <w:lang w:val="ru-RU"/>
        </w:rPr>
        <w:t>ния и воспитания.</w:t>
      </w:r>
    </w:p>
    <w:p w14:paraId="693A30A8" w14:textId="77777777" w:rsidR="005E38F7" w:rsidRPr="00951496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План застройки площадки демонстрационного экзамена.</w:t>
      </w:r>
    </w:p>
    <w:p w14:paraId="786993DD" w14:textId="77777777" w:rsidR="005E38F7" w:rsidRPr="00951496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Требования к составу экспертных групп.</w:t>
      </w:r>
    </w:p>
    <w:p w14:paraId="055A88A3" w14:textId="77777777" w:rsidR="005E38F7" w:rsidRPr="00951496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Инструкции по технике безопасности.</w:t>
      </w:r>
    </w:p>
    <w:p w14:paraId="7D3898B9" w14:textId="77777777" w:rsidR="005E38F7" w:rsidRPr="00951496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Образец задания.</w:t>
      </w:r>
    </w:p>
    <w:p w14:paraId="68AA8547" w14:textId="77777777" w:rsidR="005E38F7" w:rsidRPr="00951496" w:rsidRDefault="005E38F7" w:rsidP="00036068">
      <w:pPr>
        <w:pStyle w:val="affb"/>
        <w:spacing w:before="0" w:after="0" w:line="276" w:lineRule="auto"/>
        <w:ind w:left="0"/>
        <w:contextualSpacing/>
        <w:jc w:val="both"/>
        <w:rPr>
          <w:b/>
          <w:bCs/>
          <w:color w:val="000000"/>
          <w:sz w:val="28"/>
          <w:shd w:val="clear" w:color="auto" w:fill="FFFFFF"/>
          <w:lang w:val="ru-RU"/>
        </w:rPr>
      </w:pPr>
    </w:p>
    <w:p w14:paraId="6F0AF72B" w14:textId="0EADA5F4" w:rsidR="00615E5C" w:rsidRPr="00951496" w:rsidRDefault="00615E5C" w:rsidP="00036068">
      <w:pPr>
        <w:pStyle w:val="affb"/>
        <w:numPr>
          <w:ilvl w:val="0"/>
          <w:numId w:val="4"/>
        </w:numPr>
        <w:spacing w:before="0" w:after="0" w:line="276" w:lineRule="auto"/>
        <w:ind w:left="0" w:firstLine="0"/>
        <w:jc w:val="center"/>
        <w:rPr>
          <w:b/>
          <w:bCs/>
          <w:color w:val="000000"/>
          <w:sz w:val="28"/>
          <w:shd w:val="clear" w:color="auto" w:fill="FFFFFF"/>
          <w:lang w:val="ru-RU"/>
        </w:rPr>
      </w:pPr>
      <w:r w:rsidRPr="00951496">
        <w:rPr>
          <w:b/>
          <w:bCs/>
          <w:color w:val="000000"/>
          <w:sz w:val="28"/>
          <w:shd w:val="clear" w:color="auto" w:fill="FFFFFF"/>
          <w:lang w:val="ru-RU"/>
        </w:rPr>
        <w:t xml:space="preserve">КОМПЛЕКС ТРЕБОВАНИЙ </w:t>
      </w:r>
      <w:r w:rsidR="009D4BC9" w:rsidRPr="00951496">
        <w:rPr>
          <w:b/>
          <w:bCs/>
          <w:color w:val="000000"/>
          <w:sz w:val="28"/>
          <w:shd w:val="clear" w:color="auto" w:fill="FFFFFF"/>
          <w:lang w:val="ru-RU"/>
        </w:rPr>
        <w:t xml:space="preserve">И РЕКОМЕНДАЦИЙ </w:t>
      </w:r>
      <w:r w:rsidR="00D646D1" w:rsidRPr="00951496">
        <w:rPr>
          <w:b/>
          <w:bCs/>
          <w:color w:val="000000"/>
          <w:sz w:val="28"/>
          <w:shd w:val="clear" w:color="auto" w:fill="FFFFFF"/>
          <w:lang w:val="ru-RU"/>
        </w:rPr>
        <w:br/>
      </w:r>
      <w:r w:rsidRPr="00951496">
        <w:rPr>
          <w:b/>
          <w:bCs/>
          <w:color w:val="000000"/>
          <w:sz w:val="28"/>
          <w:shd w:val="clear" w:color="auto" w:fill="FFFFFF"/>
          <w:lang w:val="ru-RU"/>
        </w:rPr>
        <w:t>ДЛЯ ПРОВЕДЕНИЯ ДЕМОНСТРАЦИОННОГО ЭКЗАМЕНА</w:t>
      </w:r>
      <w:r w:rsidR="00D15A20" w:rsidRPr="00951496">
        <w:rPr>
          <w:b/>
          <w:bCs/>
          <w:color w:val="000000"/>
          <w:sz w:val="28"/>
          <w:shd w:val="clear" w:color="auto" w:fill="FFFFFF"/>
          <w:lang w:val="ru-RU"/>
        </w:rPr>
        <w:t xml:space="preserve"> ПРОФИЛЬНОГО УРОВНЯ</w:t>
      </w:r>
    </w:p>
    <w:p w14:paraId="3B5E5E50" w14:textId="77777777" w:rsidR="00615E5C" w:rsidRPr="00951496" w:rsidRDefault="00615E5C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b/>
          <w:bCs/>
          <w:color w:val="000000"/>
          <w:sz w:val="28"/>
          <w:shd w:val="clear" w:color="auto" w:fill="FFFFFF"/>
          <w:lang w:val="ru-RU"/>
        </w:rPr>
      </w:pPr>
    </w:p>
    <w:p w14:paraId="2AB7C037" w14:textId="76767D2E" w:rsidR="007120D5" w:rsidRPr="00951496" w:rsidRDefault="007120D5" w:rsidP="00036068">
      <w:pPr>
        <w:pStyle w:val="affb"/>
        <w:numPr>
          <w:ilvl w:val="1"/>
          <w:numId w:val="4"/>
        </w:numPr>
        <w:spacing w:before="0" w:after="0" w:line="276" w:lineRule="auto"/>
        <w:ind w:left="0" w:firstLine="709"/>
        <w:jc w:val="both"/>
        <w:rPr>
          <w:b/>
          <w:sz w:val="28"/>
          <w:lang w:val="ru-RU"/>
        </w:rPr>
      </w:pPr>
      <w:r w:rsidRPr="00951496">
        <w:rPr>
          <w:b/>
          <w:sz w:val="28"/>
          <w:lang w:val="ru-RU"/>
        </w:rPr>
        <w:t>Организационные требования</w:t>
      </w:r>
      <w:r w:rsidRPr="00951496">
        <w:rPr>
          <w:rStyle w:val="affffff0"/>
          <w:b/>
          <w:sz w:val="28"/>
        </w:rPr>
        <w:footnoteReference w:id="1"/>
      </w:r>
      <w:r w:rsidRPr="00951496">
        <w:rPr>
          <w:b/>
          <w:sz w:val="28"/>
          <w:lang w:val="ru-RU"/>
        </w:rPr>
        <w:t>:</w:t>
      </w:r>
    </w:p>
    <w:p w14:paraId="6655C77C" w14:textId="24C77AF1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 xml:space="preserve">Демонстрационный экзамен </w:t>
      </w:r>
      <w:r w:rsidR="00D15A20" w:rsidRPr="00951496">
        <w:rPr>
          <w:sz w:val="28"/>
          <w:lang w:val="ru-RU"/>
        </w:rPr>
        <w:t xml:space="preserve">профильного уровня </w:t>
      </w:r>
      <w:r w:rsidRPr="00951496">
        <w:rPr>
          <w:sz w:val="28"/>
          <w:lang w:val="ru-RU"/>
        </w:rPr>
        <w:t>проводится с использованием КОД, включенных образовательными организациями в программу ГИА.</w:t>
      </w:r>
    </w:p>
    <w:p w14:paraId="03D2C128" w14:textId="175869C4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4748DE98" w14:textId="553FD86D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lastRenderedPageBreak/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14:paraId="5190367F" w14:textId="77777777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Демонстрационный экзамен проводится в ЦПДЭ, представляющем собой площадку, оборудованную и оснащенную в соответствии с КОД.</w:t>
      </w:r>
    </w:p>
    <w:p w14:paraId="248798B4" w14:textId="3C4FE51F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ЦПДЭ может располагаться на территории образовательной организации, а при сетевой форме реализации образовательных программ — также на территории иной организации, обладающей необходимыми ресурсами для организации ЦПДЭ.</w:t>
      </w:r>
    </w:p>
    <w:p w14:paraId="00FA00D2" w14:textId="65512B18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Выпускники проходят демонстрационный экзамен в ЦПДЭ</w:t>
      </w:r>
      <w:r w:rsidR="00036068" w:rsidRPr="00951496">
        <w:rPr>
          <w:sz w:val="28"/>
          <w:lang w:val="ru-RU"/>
        </w:rPr>
        <w:t xml:space="preserve"> </w:t>
      </w:r>
      <w:r w:rsidRPr="00951496">
        <w:rPr>
          <w:sz w:val="28"/>
          <w:lang w:val="ru-RU"/>
        </w:rPr>
        <w:t>в составе экзаменационных групп.</w:t>
      </w:r>
    </w:p>
    <w:p w14:paraId="11FE1A16" w14:textId="2E05BC66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</w:t>
      </w:r>
      <w:r w:rsidR="009D4BC9" w:rsidRPr="00951496">
        <w:rPr>
          <w:sz w:val="28"/>
          <w:lang w:val="ru-RU"/>
        </w:rPr>
        <w:t xml:space="preserve"> </w:t>
      </w:r>
      <w:r w:rsidRPr="00951496">
        <w:rPr>
          <w:sz w:val="28"/>
          <w:lang w:val="ru-RU"/>
        </w:rPr>
        <w:t xml:space="preserve">в срок не позднее чем за 5 </w:t>
      </w:r>
      <w:r w:rsidR="00046B5D" w:rsidRPr="00951496">
        <w:rPr>
          <w:sz w:val="28"/>
          <w:lang w:val="ru-RU"/>
        </w:rPr>
        <w:t xml:space="preserve">(пять) </w:t>
      </w:r>
      <w:r w:rsidRPr="00951496">
        <w:rPr>
          <w:sz w:val="28"/>
          <w:lang w:val="ru-RU"/>
        </w:rPr>
        <w:t>рабочих дней до даты проведения экзамена.</w:t>
      </w:r>
    </w:p>
    <w:p w14:paraId="5C3B6E65" w14:textId="65F6A3EF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14:paraId="6F070B11" w14:textId="36210E34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14:paraId="7C4082C2" w14:textId="00920A94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51E548C8" w14:textId="7A845F35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Выпускники знакомятся со своими рабочими местами под руководством главного эксперта</w:t>
      </w:r>
      <w:r w:rsidR="00D646D1" w:rsidRPr="00951496">
        <w:rPr>
          <w:sz w:val="28"/>
          <w:lang w:val="ru-RU"/>
        </w:rPr>
        <w:t>,</w:t>
      </w:r>
      <w:r w:rsidRPr="00951496">
        <w:rPr>
          <w:sz w:val="28"/>
          <w:lang w:val="ru-RU"/>
        </w:rPr>
        <w:t xml:space="preserve">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14:paraId="642607AE" w14:textId="7D9D5759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t>Допуск выпускников в ЦПДЭ осуществляется главным экспертом на основании документов, удостоверяющих личность.</w:t>
      </w:r>
    </w:p>
    <w:p w14:paraId="2201950D" w14:textId="6D131291" w:rsidR="007120D5" w:rsidRPr="00951496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sz w:val="28"/>
          <w:lang w:val="ru-RU"/>
        </w:rPr>
      </w:pPr>
      <w:r w:rsidRPr="00951496">
        <w:rPr>
          <w:sz w:val="28"/>
          <w:lang w:val="ru-RU"/>
        </w:rPr>
        <w:lastRenderedPageBreak/>
        <w:t xml:space="preserve"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</w:t>
      </w:r>
      <w:r w:rsidR="00036068" w:rsidRPr="00951496">
        <w:rPr>
          <w:sz w:val="28"/>
          <w:lang w:val="ru-RU"/>
        </w:rPr>
        <w:br/>
      </w:r>
      <w:r w:rsidRPr="00951496">
        <w:rPr>
          <w:sz w:val="28"/>
          <w:lang w:val="ru-RU"/>
        </w:rPr>
        <w:t>в проведении демонстрационного экзамена тьютора (ассистента).</w:t>
      </w:r>
    </w:p>
    <w:p w14:paraId="0FBC23C3" w14:textId="77777777" w:rsidR="00036068" w:rsidRPr="00951496" w:rsidRDefault="00036068" w:rsidP="00036068">
      <w:pPr>
        <w:pStyle w:val="affb"/>
        <w:suppressAutoHyphens w:val="0"/>
        <w:spacing w:before="0" w:after="0" w:line="276" w:lineRule="auto"/>
        <w:ind w:left="709"/>
        <w:contextualSpacing/>
        <w:jc w:val="both"/>
        <w:rPr>
          <w:sz w:val="28"/>
          <w:highlight w:val="lightGray"/>
          <w:lang w:val="ru-RU"/>
        </w:rPr>
      </w:pPr>
    </w:p>
    <w:p w14:paraId="1FC0C097" w14:textId="703FBB9A" w:rsidR="007120D5" w:rsidRPr="00951496" w:rsidRDefault="002D4270" w:rsidP="00D646D1">
      <w:pPr>
        <w:pStyle w:val="affb"/>
        <w:numPr>
          <w:ilvl w:val="1"/>
          <w:numId w:val="4"/>
        </w:numPr>
        <w:spacing w:before="0" w:after="0"/>
        <w:ind w:left="0" w:firstLine="709"/>
        <w:contextualSpacing/>
        <w:jc w:val="both"/>
        <w:rPr>
          <w:b/>
          <w:sz w:val="28"/>
        </w:rPr>
      </w:pPr>
      <w:r w:rsidRPr="00951496">
        <w:rPr>
          <w:b/>
          <w:sz w:val="28"/>
          <w:lang w:val="ru-RU"/>
        </w:rPr>
        <w:t>Рекомендуемое содержание</w:t>
      </w:r>
      <w:r w:rsidRPr="00951496">
        <w:rPr>
          <w:b/>
          <w:sz w:val="28"/>
        </w:rPr>
        <w:t xml:space="preserve"> КОД</w:t>
      </w:r>
    </w:p>
    <w:p w14:paraId="350DD892" w14:textId="3E5CDA89" w:rsidR="00787CA6" w:rsidRPr="00951496" w:rsidRDefault="007E3F03" w:rsidP="00906E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51496">
        <w:rPr>
          <w:rFonts w:ascii="Times New Roman" w:hAnsi="Times New Roman"/>
          <w:b/>
          <w:sz w:val="28"/>
          <w:szCs w:val="24"/>
        </w:rPr>
        <w:t>Компетенции, рекомендуемые для включения в содержание КОД</w:t>
      </w:r>
    </w:p>
    <w:p w14:paraId="0B389629" w14:textId="14E554F3" w:rsidR="00AF332B" w:rsidRDefault="00AF332B" w:rsidP="00906E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F8AEA4" w14:textId="77777777" w:rsidR="00AF332B" w:rsidRPr="00F83FD9" w:rsidRDefault="00AF332B" w:rsidP="00906E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544"/>
      </w:tblGrid>
      <w:tr w:rsidR="00787CA6" w:rsidRPr="00F83FD9" w14:paraId="1B9F407C" w14:textId="77777777" w:rsidTr="009944E6">
        <w:trPr>
          <w:trHeight w:val="472"/>
        </w:trPr>
        <w:tc>
          <w:tcPr>
            <w:tcW w:w="3119" w:type="dxa"/>
          </w:tcPr>
          <w:p w14:paraId="5941FCB2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 w14:paraId="53881EF1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вида деятельности</w:t>
            </w:r>
          </w:p>
        </w:tc>
        <w:tc>
          <w:tcPr>
            <w:tcW w:w="3402" w:type="dxa"/>
          </w:tcPr>
          <w:p w14:paraId="2817DB12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14:paraId="363BFB03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модуля, </w:t>
            </w:r>
          </w:p>
          <w:p w14:paraId="361961C8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рамках которого осваивается ВД</w:t>
            </w:r>
          </w:p>
        </w:tc>
        <w:tc>
          <w:tcPr>
            <w:tcW w:w="3544" w:type="dxa"/>
          </w:tcPr>
          <w:p w14:paraId="06C8F845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Перечень оцениваемых </w:t>
            </w:r>
          </w:p>
          <w:p w14:paraId="66E934E6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</w:p>
        </w:tc>
      </w:tr>
      <w:tr w:rsidR="00787CA6" w:rsidRPr="00F83FD9" w14:paraId="67E70BC4" w14:textId="77777777" w:rsidTr="009944E6">
        <w:trPr>
          <w:trHeight w:val="236"/>
        </w:trPr>
        <w:tc>
          <w:tcPr>
            <w:tcW w:w="3119" w:type="dxa"/>
          </w:tcPr>
          <w:p w14:paraId="4779A239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5141FF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85D8C95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7CA6" w:rsidRPr="00F83FD9" w14:paraId="1B3965F9" w14:textId="77777777" w:rsidTr="00787CA6">
        <w:trPr>
          <w:trHeight w:val="388"/>
        </w:trPr>
        <w:tc>
          <w:tcPr>
            <w:tcW w:w="10065" w:type="dxa"/>
            <w:gridSpan w:val="3"/>
            <w:vAlign w:val="center"/>
          </w:tcPr>
          <w:p w14:paraId="25BB3DAA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соответствии с ФГОС СПО</w:t>
            </w:r>
          </w:p>
        </w:tc>
      </w:tr>
      <w:tr w:rsidR="009944E6" w:rsidRPr="00F83FD9" w14:paraId="6146852C" w14:textId="77777777" w:rsidTr="009944E6">
        <w:trPr>
          <w:trHeight w:val="1050"/>
        </w:trPr>
        <w:tc>
          <w:tcPr>
            <w:tcW w:w="3119" w:type="dxa"/>
            <w:vMerge w:val="restart"/>
            <w:shd w:val="clear" w:color="auto" w:fill="auto"/>
          </w:tcPr>
          <w:p w14:paraId="5AE16C1D" w14:textId="286B9EB9" w:rsidR="009944E6" w:rsidRDefault="00725DBE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ВД.1</w:t>
            </w:r>
            <w:r w:rsidR="00562C47" w:rsidRPr="00562C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подготовительных сборочных операций перед сваркой и контроль сварных соединений</w:t>
            </w:r>
          </w:p>
          <w:p w14:paraId="0409B250" w14:textId="14FD6B88" w:rsidR="009944E6" w:rsidRPr="00F83FD9" w:rsidRDefault="009944E6" w:rsidP="00A12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3763034" w14:textId="2922B054" w:rsidR="009944E6" w:rsidRDefault="009944E6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ПМ.01</w:t>
            </w:r>
            <w:r w:rsidR="00562C47" w:rsidRPr="00562C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подготовительных сборочных операций перед сваркой и контроль сварных соединений</w:t>
            </w: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30A6B07" w14:textId="5824127B" w:rsidR="009944E6" w:rsidRPr="00F83FD9" w:rsidRDefault="009944E6" w:rsidP="00A12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E6B44A2" w14:textId="77777777" w:rsidR="00562C47" w:rsidRPr="00562C47" w:rsidRDefault="00562C47" w:rsidP="00562C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562C47">
              <w:rPr>
                <w:rFonts w:ascii="Times New Roman" w:eastAsia="DejaVu Sans" w:hAnsi="Times New Roman"/>
                <w:sz w:val="24"/>
                <w:szCs w:val="24"/>
              </w:rPr>
              <w:t>ПК 1.1. Проводить сборочные операции перед сваркой с использованием конструкторской, производственно-технологической и нормативной документации.</w:t>
            </w:r>
          </w:p>
          <w:p w14:paraId="41B8955A" w14:textId="4D61675E" w:rsidR="009944E6" w:rsidRPr="009944E6" w:rsidRDefault="009944E6" w:rsidP="00562C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</w:p>
        </w:tc>
      </w:tr>
      <w:tr w:rsidR="009944E6" w:rsidRPr="00F83FD9" w14:paraId="1448C716" w14:textId="77777777" w:rsidTr="009944E6">
        <w:trPr>
          <w:trHeight w:val="557"/>
        </w:trPr>
        <w:tc>
          <w:tcPr>
            <w:tcW w:w="3119" w:type="dxa"/>
            <w:vMerge/>
            <w:shd w:val="clear" w:color="auto" w:fill="auto"/>
          </w:tcPr>
          <w:p w14:paraId="2EF1A1E6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6DCD3F1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BB80CB" w14:textId="275EE8B6" w:rsidR="009944E6" w:rsidRPr="009944E6" w:rsidRDefault="00562C47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562C47">
              <w:rPr>
                <w:rFonts w:ascii="Times New Roman" w:eastAsia="DejaVu Sans" w:hAnsi="Times New Roman"/>
                <w:sz w:val="24"/>
                <w:szCs w:val="24"/>
              </w:rPr>
              <w:t>ПК 1.2. Выбирать пространственное положение сварного шва для сварки элементов конструкции (изделий, узлов, деталей).</w:t>
            </w:r>
          </w:p>
        </w:tc>
      </w:tr>
      <w:tr w:rsidR="009944E6" w:rsidRPr="00F83FD9" w14:paraId="1B30A09D" w14:textId="77777777" w:rsidTr="009944E6">
        <w:trPr>
          <w:trHeight w:val="438"/>
        </w:trPr>
        <w:tc>
          <w:tcPr>
            <w:tcW w:w="3119" w:type="dxa"/>
            <w:vMerge/>
            <w:shd w:val="clear" w:color="auto" w:fill="auto"/>
          </w:tcPr>
          <w:p w14:paraId="586500C3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5DB2A95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FD65A1" w14:textId="059D13DE" w:rsidR="009944E6" w:rsidRPr="009944E6" w:rsidRDefault="00562C47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562C47">
              <w:rPr>
                <w:rFonts w:ascii="Times New Roman" w:eastAsia="DejaVu Sans" w:hAnsi="Times New Roman"/>
                <w:sz w:val="24"/>
                <w:szCs w:val="24"/>
              </w:rPr>
              <w:t>ПК 1.3. Применять сборочные приспособления для сборки элементов конструкции (изделий, узлов, деталей) под сварку.</w:t>
            </w:r>
          </w:p>
        </w:tc>
      </w:tr>
      <w:tr w:rsidR="009944E6" w:rsidRPr="00F83FD9" w14:paraId="2D2BCE85" w14:textId="77777777" w:rsidTr="009944E6">
        <w:trPr>
          <w:trHeight w:val="873"/>
        </w:trPr>
        <w:tc>
          <w:tcPr>
            <w:tcW w:w="3119" w:type="dxa"/>
            <w:vMerge/>
            <w:shd w:val="clear" w:color="auto" w:fill="auto"/>
          </w:tcPr>
          <w:p w14:paraId="674B7C8F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5F66851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90CDA9E" w14:textId="6A03CB8E" w:rsidR="009944E6" w:rsidRPr="009944E6" w:rsidRDefault="00562C47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562C47">
              <w:rPr>
                <w:rFonts w:ascii="Times New Roman" w:eastAsia="DejaVu Sans" w:hAnsi="Times New Roman"/>
                <w:sz w:val="24"/>
                <w:szCs w:val="24"/>
              </w:rPr>
              <w:t>ПК 1.4. Проводить подготовку элементов 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инструмента.</w:t>
            </w:r>
          </w:p>
        </w:tc>
      </w:tr>
      <w:tr w:rsidR="008E5CCD" w:rsidRPr="00F83FD9" w14:paraId="55824C44" w14:textId="77777777" w:rsidTr="007867D1">
        <w:trPr>
          <w:trHeight w:val="3367"/>
        </w:trPr>
        <w:tc>
          <w:tcPr>
            <w:tcW w:w="3119" w:type="dxa"/>
            <w:vMerge/>
            <w:shd w:val="clear" w:color="auto" w:fill="auto"/>
          </w:tcPr>
          <w:p w14:paraId="60CACCA8" w14:textId="77777777" w:rsidR="008E5CCD" w:rsidRPr="00F83FD9" w:rsidRDefault="008E5CCD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F1A2FAE" w14:textId="77777777" w:rsidR="008E5CCD" w:rsidRPr="00F83FD9" w:rsidRDefault="008E5CCD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AA42093" w14:textId="3F8CF1AD" w:rsidR="008E5CCD" w:rsidRPr="009944E6" w:rsidRDefault="008E5CCD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562C47">
              <w:rPr>
                <w:rFonts w:ascii="Times New Roman" w:eastAsia="DejaVu Sans" w:hAnsi="Times New Roman"/>
                <w:sz w:val="24"/>
                <w:szCs w:val="24"/>
              </w:rPr>
              <w:t>ПК 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</w:tc>
      </w:tr>
      <w:tr w:rsidR="009944E6" w:rsidRPr="00F83FD9" w14:paraId="136D760A" w14:textId="77777777" w:rsidTr="009944E6">
        <w:trPr>
          <w:trHeight w:val="572"/>
        </w:trPr>
        <w:tc>
          <w:tcPr>
            <w:tcW w:w="3119" w:type="dxa"/>
            <w:vMerge w:val="restart"/>
            <w:shd w:val="clear" w:color="auto" w:fill="auto"/>
          </w:tcPr>
          <w:p w14:paraId="2C6D5DA8" w14:textId="19F4858E" w:rsidR="009944E6" w:rsidRDefault="00725DBE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ВД.2</w:t>
            </w:r>
            <w:r w:rsidRPr="00725DBE">
              <w:rPr>
                <w:rFonts w:ascii="Times New Roman" w:hAnsi="Times New Roman"/>
                <w:sz w:val="24"/>
                <w:szCs w:val="24"/>
              </w:rPr>
              <w:t>. Выполнение ручной дуговой сварки (наплавка, резка) плавящимся покрытым электродом (по выбору)</w:t>
            </w:r>
            <w:r w:rsidR="009944E6" w:rsidRPr="00F8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47E5C2" w14:textId="7AAEC72D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09F3683" w14:textId="0D037A96" w:rsidR="009944E6" w:rsidRDefault="009944E6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ПМ.0</w:t>
            </w:r>
            <w:r w:rsidR="00725D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5DBE" w:rsidRPr="00725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ручной дуговой сварки (наплавка, резка) плавящимся покрытым электродом</w:t>
            </w: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7645F1DB" w14:textId="46FAE74D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C3C394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725DBE">
              <w:rPr>
                <w:rFonts w:ascii="Times New Roman" w:eastAsia="DejaVu Sans" w:hAnsi="Times New Roman"/>
                <w:sz w:val="24"/>
                <w:szCs w:val="24"/>
              </w:rPr>
              <w:t>ПМ 2.1. Проверять работоспособность и исправность сварочного оборудования для ручной дуговой сварки (наплавка, резка) плавящимся покрытым электродом.</w:t>
            </w:r>
          </w:p>
          <w:p w14:paraId="745C491B" w14:textId="1FD93047" w:rsidR="009944E6" w:rsidRPr="009944E6" w:rsidRDefault="009944E6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</w:p>
        </w:tc>
      </w:tr>
      <w:tr w:rsidR="009944E6" w:rsidRPr="00F83FD9" w14:paraId="20788DA2" w14:textId="77777777" w:rsidTr="009944E6">
        <w:trPr>
          <w:trHeight w:val="127"/>
        </w:trPr>
        <w:tc>
          <w:tcPr>
            <w:tcW w:w="3119" w:type="dxa"/>
            <w:vMerge/>
            <w:shd w:val="clear" w:color="auto" w:fill="auto"/>
          </w:tcPr>
          <w:p w14:paraId="6B41F901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CFA8FCD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6B8FCE" w14:textId="4EEC320D" w:rsidR="009944E6" w:rsidRPr="009944E6" w:rsidRDefault="00725DBE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725DBE">
              <w:rPr>
                <w:rFonts w:ascii="Times New Roman" w:eastAsia="DejaVu Sans" w:hAnsi="Times New Roman"/>
                <w:sz w:val="24"/>
                <w:szCs w:val="24"/>
              </w:rPr>
              <w:t>ПК 2.2. Настраивать сварочное оборудование для ручной дуговой сварки (наплавки, резки) плавящимся покрытым электродом</w:t>
            </w:r>
          </w:p>
        </w:tc>
      </w:tr>
      <w:tr w:rsidR="009944E6" w:rsidRPr="00F83FD9" w14:paraId="711F6EA1" w14:textId="77777777" w:rsidTr="009944E6">
        <w:trPr>
          <w:trHeight w:val="433"/>
        </w:trPr>
        <w:tc>
          <w:tcPr>
            <w:tcW w:w="3119" w:type="dxa"/>
            <w:vMerge/>
            <w:shd w:val="clear" w:color="auto" w:fill="auto"/>
          </w:tcPr>
          <w:p w14:paraId="7416D594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B0C9231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C512C5B" w14:textId="5835CCB9" w:rsidR="009944E6" w:rsidRPr="009944E6" w:rsidRDefault="00725DBE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725DBE">
              <w:rPr>
                <w:rFonts w:ascii="Times New Roman" w:eastAsia="DejaVu Sans" w:hAnsi="Times New Roman"/>
                <w:sz w:val="24"/>
                <w:szCs w:val="24"/>
              </w:rPr>
              <w:t>ПК 2.3.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</w:tc>
      </w:tr>
      <w:tr w:rsidR="009944E6" w:rsidRPr="00F83FD9" w14:paraId="19F4C0F4" w14:textId="77777777" w:rsidTr="009944E6">
        <w:trPr>
          <w:trHeight w:val="433"/>
        </w:trPr>
        <w:tc>
          <w:tcPr>
            <w:tcW w:w="3119" w:type="dxa"/>
            <w:vMerge/>
            <w:shd w:val="clear" w:color="auto" w:fill="auto"/>
          </w:tcPr>
          <w:p w14:paraId="22CC7813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9273850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0A80C83" w14:textId="38317DEE" w:rsidR="009944E6" w:rsidRPr="009944E6" w:rsidRDefault="00725DBE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725DBE">
              <w:rPr>
                <w:rFonts w:ascii="Times New Roman" w:eastAsia="DejaVu Sans" w:hAnsi="Times New Roman"/>
                <w:sz w:val="24"/>
                <w:szCs w:val="24"/>
              </w:rPr>
              <w:t>ПК 2.4. Выполнять ручную дуговую сварку (наплавку, резку) плавящимся покрытым электродом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</w:tc>
      </w:tr>
      <w:tr w:rsidR="009944E6" w:rsidRPr="00F83FD9" w14:paraId="25BCA62E" w14:textId="77777777" w:rsidTr="009944E6">
        <w:trPr>
          <w:trHeight w:val="433"/>
        </w:trPr>
        <w:tc>
          <w:tcPr>
            <w:tcW w:w="3119" w:type="dxa"/>
            <w:vMerge/>
            <w:shd w:val="clear" w:color="auto" w:fill="auto"/>
          </w:tcPr>
          <w:p w14:paraId="5339AF92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7115B4A" w14:textId="77777777" w:rsidR="009944E6" w:rsidRPr="00F83FD9" w:rsidRDefault="009944E6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E816BA" w14:textId="310F5C24" w:rsidR="009944E6" w:rsidRDefault="00725DBE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725DBE">
              <w:rPr>
                <w:rFonts w:ascii="Times New Roman" w:eastAsia="DejaVu Sans" w:hAnsi="Times New Roman"/>
                <w:sz w:val="24"/>
                <w:szCs w:val="24"/>
              </w:rPr>
              <w:t>ПК 2.5. Выполнять дуговую резку металла</w:t>
            </w:r>
          </w:p>
        </w:tc>
      </w:tr>
      <w:tr w:rsidR="00280FAA" w:rsidRPr="00F83FD9" w14:paraId="5EB78EF6" w14:textId="77777777" w:rsidTr="009944E6">
        <w:trPr>
          <w:trHeight w:val="570"/>
        </w:trPr>
        <w:tc>
          <w:tcPr>
            <w:tcW w:w="3119" w:type="dxa"/>
            <w:vMerge w:val="restart"/>
            <w:shd w:val="clear" w:color="auto" w:fill="auto"/>
          </w:tcPr>
          <w:p w14:paraId="29E4A3CA" w14:textId="0BDE20CD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725DBE">
              <w:rPr>
                <w:rFonts w:ascii="Times New Roman" w:hAnsi="Times New Roman"/>
                <w:color w:val="000000"/>
                <w:sz w:val="24"/>
                <w:szCs w:val="24"/>
              </w:rPr>
              <w:t>ВД 3. Выполнение ручной дуговой сварки (наплавки)</w:t>
            </w:r>
          </w:p>
          <w:p w14:paraId="7CBE6532" w14:textId="436C4DD4" w:rsidR="00280FAA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color w:val="000000"/>
                <w:sz w:val="24"/>
                <w:szCs w:val="24"/>
              </w:rPr>
              <w:t>неплавящимся электродом в защитном газе (по выбору)</w:t>
            </w:r>
          </w:p>
          <w:p w14:paraId="11E34E2A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F3D2E18" w14:textId="48548E82" w:rsidR="00280FAA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</w:t>
            </w: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. 0</w:t>
            </w:r>
            <w:r w:rsidR="00725D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25DBE" w:rsidRPr="00725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ручной дуговой сварки (наплавки) неплавящимся электродом в защитном газе</w:t>
            </w: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583A68F7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33A34B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ПК 3.1. Проверять работоспособность и исправность</w:t>
            </w:r>
          </w:p>
          <w:p w14:paraId="090C53B5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оборудования для ручной дуговой сварки (наплавки)</w:t>
            </w:r>
          </w:p>
          <w:p w14:paraId="38F409F7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неплавящимся электродом в защитном газе.</w:t>
            </w:r>
          </w:p>
          <w:p w14:paraId="052F1FF3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 xml:space="preserve">ПК 3.2. Настраивать сварочное оборудование для ручной дуговой </w:t>
            </w:r>
            <w:r w:rsidRPr="00725DBE">
              <w:rPr>
                <w:rFonts w:ascii="Times New Roman" w:hAnsi="Times New Roman"/>
                <w:sz w:val="24"/>
                <w:szCs w:val="24"/>
              </w:rPr>
              <w:lastRenderedPageBreak/>
              <w:t>сварки (наплавки) неплавящимся электродом в защитном газе.</w:t>
            </w:r>
          </w:p>
          <w:p w14:paraId="7BE9713C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ПК 3.3. Выполнять предварительный, сопутствующий</w:t>
            </w:r>
          </w:p>
          <w:p w14:paraId="45AA0155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26020182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ПК 3.4. Выполнять ручную дуговую сварку (наплавку)</w:t>
            </w:r>
          </w:p>
          <w:p w14:paraId="53D99F0D" w14:textId="360093B8" w:rsidR="00280FAA" w:rsidRPr="00F83FD9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неплавящимся электродом в защитном газе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</w:tc>
      </w:tr>
      <w:tr w:rsidR="00280FAA" w:rsidRPr="00F83FD9" w14:paraId="53ECB84F" w14:textId="77777777" w:rsidTr="009944E6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42F45A05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32E45D0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3907CB" w14:textId="72611D24" w:rsidR="00280FAA" w:rsidRPr="00F83FD9" w:rsidRDefault="00725DBE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ПК 3.2. Настраивать сварочное оборудование для ручной дуговой сварки (наплавки) неплавящимся электродом в защитном газе.</w:t>
            </w:r>
          </w:p>
        </w:tc>
      </w:tr>
      <w:tr w:rsidR="00280FAA" w:rsidRPr="00F83FD9" w14:paraId="76C65F9A" w14:textId="77777777" w:rsidTr="009944E6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3B678611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D8F0C13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3E143A" w14:textId="77777777" w:rsidR="00725DBE" w:rsidRPr="00725DBE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ПК 3.3. Выполнять предварительный, сопутствующий</w:t>
            </w:r>
          </w:p>
          <w:p w14:paraId="43CEFCD5" w14:textId="389ABD3A" w:rsidR="00280FAA" w:rsidRPr="00F83FD9" w:rsidRDefault="00725DBE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(межслойный) подогрев металла в соответствии с требованиями производственно-технологической документации по сварке.</w:t>
            </w:r>
          </w:p>
        </w:tc>
      </w:tr>
      <w:tr w:rsidR="008E5CCD" w:rsidRPr="00F83FD9" w14:paraId="1D6D558D" w14:textId="77777777" w:rsidTr="00E93C5B">
        <w:trPr>
          <w:trHeight w:val="4224"/>
        </w:trPr>
        <w:tc>
          <w:tcPr>
            <w:tcW w:w="3119" w:type="dxa"/>
            <w:vMerge/>
            <w:shd w:val="clear" w:color="auto" w:fill="auto"/>
          </w:tcPr>
          <w:p w14:paraId="2F53EA1D" w14:textId="77777777" w:rsidR="008E5CCD" w:rsidRPr="00F83FD9" w:rsidRDefault="008E5CCD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1493799" w14:textId="77777777" w:rsidR="008E5CCD" w:rsidRPr="00F83FD9" w:rsidRDefault="008E5CCD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97C49" w14:textId="77777777" w:rsidR="008E5CCD" w:rsidRPr="00725DBE" w:rsidRDefault="008E5CCD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ПК 3.4. Выполнять ручную дуговую сварку (наплавку)</w:t>
            </w:r>
          </w:p>
          <w:p w14:paraId="30E6B2FD" w14:textId="0291F861" w:rsidR="008E5CCD" w:rsidRPr="00F83FD9" w:rsidRDefault="008E5CCD" w:rsidP="00725D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BE">
              <w:rPr>
                <w:rFonts w:ascii="Times New Roman" w:hAnsi="Times New Roman"/>
                <w:sz w:val="24"/>
                <w:szCs w:val="24"/>
              </w:rPr>
              <w:t>неплавящимся электродом в защитном газе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</w:tc>
      </w:tr>
      <w:tr w:rsidR="000B554E" w:rsidRPr="00F83FD9" w14:paraId="0034766F" w14:textId="77777777" w:rsidTr="009944E6">
        <w:trPr>
          <w:trHeight w:val="570"/>
        </w:trPr>
        <w:tc>
          <w:tcPr>
            <w:tcW w:w="3119" w:type="dxa"/>
            <w:vMerge w:val="restart"/>
            <w:shd w:val="clear" w:color="auto" w:fill="auto"/>
          </w:tcPr>
          <w:p w14:paraId="41AC9287" w14:textId="42B95396" w:rsidR="009944E6" w:rsidRDefault="008E5CCD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8E5CCD">
              <w:rPr>
                <w:rFonts w:ascii="Times New Roman" w:hAnsi="Times New Roman"/>
                <w:color w:val="000000"/>
                <w:sz w:val="24"/>
                <w:szCs w:val="24"/>
              </w:rPr>
              <w:t>ВД 4. Выполнение работ по профессии «Электросварщик на автоматических и полуавтоматических машинах»</w:t>
            </w:r>
          </w:p>
          <w:p w14:paraId="1F152919" w14:textId="147E11C6" w:rsidR="000B554E" w:rsidRPr="00F83FD9" w:rsidRDefault="000B554E" w:rsidP="000B554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9D65550" w14:textId="251FE5DD" w:rsidR="005A7CF9" w:rsidRPr="005A7CF9" w:rsidRDefault="008E5CCD" w:rsidP="008E5C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 04</w:t>
            </w:r>
            <w:r w:rsidRPr="008E5CCD">
              <w:rPr>
                <w:rFonts w:ascii="Times New Roman" w:hAnsi="Times New Roman"/>
                <w:sz w:val="24"/>
                <w:szCs w:val="24"/>
              </w:rPr>
              <w:t>Выполнение работ по профессии «Электросварщик на автоматических и полуавтоматических машинах»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A75E62" w14:textId="77777777" w:rsidR="008E5CCD" w:rsidRPr="008E5CCD" w:rsidRDefault="008E5CCD" w:rsidP="008E5C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8E5CCD">
              <w:rPr>
                <w:rFonts w:ascii="Times New Roman" w:eastAsia="DejaVu Sans" w:hAnsi="Times New Roman"/>
                <w:sz w:val="24"/>
                <w:szCs w:val="24"/>
              </w:rPr>
              <w:t>ПК 4.1. Настраивать сварочное оборудование для частично механизированной сварки (наплавки) плавлением</w:t>
            </w:r>
          </w:p>
          <w:p w14:paraId="7E939E7F" w14:textId="710A7D5F" w:rsidR="000B554E" w:rsidRPr="009944E6" w:rsidRDefault="000B554E" w:rsidP="008E5C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</w:p>
        </w:tc>
      </w:tr>
      <w:tr w:rsidR="000B554E" w:rsidRPr="00F83FD9" w14:paraId="499D9844" w14:textId="77777777" w:rsidTr="009944E6">
        <w:trPr>
          <w:trHeight w:val="565"/>
        </w:trPr>
        <w:tc>
          <w:tcPr>
            <w:tcW w:w="3119" w:type="dxa"/>
            <w:vMerge/>
            <w:shd w:val="clear" w:color="auto" w:fill="auto"/>
          </w:tcPr>
          <w:p w14:paraId="2B750A1F" w14:textId="77777777" w:rsidR="000B554E" w:rsidRPr="00F83FD9" w:rsidRDefault="000B554E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412120A" w14:textId="77777777" w:rsidR="000B554E" w:rsidRPr="00F83FD9" w:rsidRDefault="000B554E" w:rsidP="000B5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44AEE1E" w14:textId="5E7E4151" w:rsidR="000B554E" w:rsidRPr="009944E6" w:rsidRDefault="008E5CCD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8E5CCD">
              <w:rPr>
                <w:rFonts w:ascii="Times New Roman" w:eastAsia="DejaVu Sans" w:hAnsi="Times New Roman"/>
                <w:sz w:val="24"/>
                <w:szCs w:val="24"/>
              </w:rPr>
              <w:t>ПК 4.2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</w:tc>
      </w:tr>
      <w:tr w:rsidR="008E5CCD" w:rsidRPr="00F83FD9" w14:paraId="34D85998" w14:textId="77777777" w:rsidTr="00583B43">
        <w:trPr>
          <w:trHeight w:val="2698"/>
        </w:trPr>
        <w:tc>
          <w:tcPr>
            <w:tcW w:w="3119" w:type="dxa"/>
            <w:vMerge/>
            <w:shd w:val="clear" w:color="auto" w:fill="auto"/>
          </w:tcPr>
          <w:p w14:paraId="67BE9A64" w14:textId="77777777" w:rsidR="008E5CCD" w:rsidRPr="00F83FD9" w:rsidRDefault="008E5CCD" w:rsidP="000B554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635EBD6" w14:textId="77777777" w:rsidR="008E5CCD" w:rsidRPr="00F83FD9" w:rsidRDefault="008E5CCD" w:rsidP="000B554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52DBC" w14:textId="7CE910D8" w:rsidR="008E5CCD" w:rsidRPr="009944E6" w:rsidRDefault="008E5CCD" w:rsidP="0099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8E5CCD">
              <w:rPr>
                <w:rFonts w:ascii="Times New Roman" w:eastAsia="DejaVu Sans" w:hAnsi="Times New Roman"/>
                <w:sz w:val="24"/>
                <w:szCs w:val="24"/>
              </w:rPr>
              <w:t>ПК 4.3.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</w:tc>
      </w:tr>
    </w:tbl>
    <w:p w14:paraId="1DDEC6C2" w14:textId="77777777" w:rsidR="00280FAA" w:rsidRDefault="00280FAA" w:rsidP="00D15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CBD54F" w14:textId="4301246A" w:rsidR="007E3F03" w:rsidRPr="00951496" w:rsidRDefault="00D15A20" w:rsidP="00D15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51496">
        <w:rPr>
          <w:rFonts w:ascii="Times New Roman" w:hAnsi="Times New Roman"/>
          <w:sz w:val="28"/>
          <w:szCs w:val="24"/>
        </w:rPr>
        <w:t>Умения и навыки, рекомендуемые для включения в содержание КОД</w:t>
      </w:r>
      <w:r w:rsidR="00DB21B5" w:rsidRPr="00951496">
        <w:rPr>
          <w:rFonts w:ascii="Times New Roman" w:hAnsi="Times New Roman"/>
          <w:sz w:val="28"/>
          <w:szCs w:val="24"/>
        </w:rPr>
        <w:t>,</w:t>
      </w:r>
      <w:r w:rsidRPr="00951496">
        <w:rPr>
          <w:rFonts w:ascii="Times New Roman" w:hAnsi="Times New Roman"/>
          <w:sz w:val="28"/>
          <w:szCs w:val="24"/>
        </w:rPr>
        <w:t xml:space="preserve"> определяются в соответствии с разделом 4 ПОП-П.</w:t>
      </w:r>
    </w:p>
    <w:p w14:paraId="2EC1472B" w14:textId="77777777" w:rsidR="007E3F03" w:rsidRPr="00951496" w:rsidRDefault="007E3F03" w:rsidP="00A74D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highlight w:val="darkGray"/>
        </w:rPr>
      </w:pPr>
    </w:p>
    <w:p w14:paraId="21703406" w14:textId="1C2CAFF3" w:rsidR="007120D5" w:rsidRPr="00951496" w:rsidRDefault="00C8610E" w:rsidP="00D646D1">
      <w:pPr>
        <w:pStyle w:val="affb"/>
        <w:numPr>
          <w:ilvl w:val="1"/>
          <w:numId w:val="4"/>
        </w:numPr>
        <w:spacing w:before="0" w:after="0"/>
        <w:ind w:left="0" w:firstLine="567"/>
        <w:jc w:val="both"/>
        <w:rPr>
          <w:b/>
          <w:sz w:val="28"/>
        </w:rPr>
      </w:pPr>
      <w:r w:rsidRPr="00951496">
        <w:rPr>
          <w:b/>
          <w:sz w:val="28"/>
          <w:lang w:val="ru-RU"/>
        </w:rPr>
        <w:t>Требования к оцениванию</w:t>
      </w:r>
    </w:p>
    <w:tbl>
      <w:tblPr>
        <w:tblStyle w:val="affffff1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7120D5" w:rsidRPr="00F83FD9" w14:paraId="558367A8" w14:textId="77777777" w:rsidTr="00BD05D5">
        <w:trPr>
          <w:trHeight w:val="388"/>
        </w:trPr>
        <w:tc>
          <w:tcPr>
            <w:tcW w:w="6521" w:type="dxa"/>
            <w:vAlign w:val="bottom"/>
          </w:tcPr>
          <w:p w14:paraId="688881D9" w14:textId="77777777" w:rsidR="007120D5" w:rsidRPr="00F83FD9" w:rsidRDefault="007120D5" w:rsidP="00A74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sz w:val="24"/>
                <w:szCs w:val="24"/>
              </w:rPr>
              <w:t>Максимально возможное количество баллов</w:t>
            </w:r>
          </w:p>
        </w:tc>
        <w:tc>
          <w:tcPr>
            <w:tcW w:w="3118" w:type="dxa"/>
            <w:vAlign w:val="bottom"/>
          </w:tcPr>
          <w:p w14:paraId="57EA6076" w14:textId="77777777" w:rsidR="007120D5" w:rsidRPr="00F83FD9" w:rsidRDefault="007120D5" w:rsidP="00A74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62A0A970" w14:textId="77777777" w:rsidR="0025093F" w:rsidRPr="00F83FD9" w:rsidRDefault="0025093F" w:rsidP="00A74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96294977"/>
    </w:p>
    <w:p w14:paraId="4A8F53C0" w14:textId="3529036F" w:rsidR="007120D5" w:rsidRPr="00951496" w:rsidRDefault="007120D5" w:rsidP="00A74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1496">
        <w:rPr>
          <w:rFonts w:ascii="Times New Roman" w:hAnsi="Times New Roman"/>
          <w:b/>
          <w:sz w:val="28"/>
          <w:szCs w:val="24"/>
        </w:rPr>
        <w:t xml:space="preserve">Рекомендуемая схема перевода результатов демонстрационного экзамена </w:t>
      </w:r>
      <w:r w:rsidR="00D646D1" w:rsidRPr="00951496">
        <w:rPr>
          <w:rFonts w:ascii="Times New Roman" w:hAnsi="Times New Roman"/>
          <w:b/>
          <w:sz w:val="28"/>
          <w:szCs w:val="24"/>
        </w:rPr>
        <w:br/>
      </w:r>
      <w:r w:rsidRPr="00951496">
        <w:rPr>
          <w:rFonts w:ascii="Times New Roman" w:hAnsi="Times New Roman"/>
          <w:b/>
          <w:sz w:val="28"/>
          <w:szCs w:val="24"/>
        </w:rPr>
        <w:t>из стобалльной шкалы в пятибалльную</w:t>
      </w:r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560"/>
        <w:gridCol w:w="1559"/>
        <w:gridCol w:w="1559"/>
        <w:gridCol w:w="1446"/>
      </w:tblGrid>
      <w:tr w:rsidR="00BD05D5" w:rsidRPr="00F83FD9" w14:paraId="1DF7BA67" w14:textId="77777777" w:rsidTr="00BD05D5">
        <w:trPr>
          <w:trHeight w:val="308"/>
        </w:trPr>
        <w:tc>
          <w:tcPr>
            <w:tcW w:w="3510" w:type="dxa"/>
            <w:shd w:val="clear" w:color="auto" w:fill="auto"/>
            <w:vAlign w:val="center"/>
          </w:tcPr>
          <w:p w14:paraId="0026245B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(пятибалльная шкала)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D67B0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FA05B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7ADFB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CAA57D1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BD05D5" w:rsidRPr="00F83FD9" w14:paraId="12DFF7F0" w14:textId="77777777" w:rsidTr="00BD05D5">
        <w:trPr>
          <w:trHeight w:val="950"/>
        </w:trPr>
        <w:tc>
          <w:tcPr>
            <w:tcW w:w="3510" w:type="dxa"/>
            <w:shd w:val="clear" w:color="auto" w:fill="auto"/>
            <w:vAlign w:val="center"/>
          </w:tcPr>
          <w:p w14:paraId="43B6D437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в баллах (стобалльная шкала)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810CE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– </w:t>
            </w:r>
          </w:p>
          <w:p w14:paraId="62A98BF8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BA0D5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20,00 – </w:t>
            </w:r>
          </w:p>
          <w:p w14:paraId="4505C8E5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39,99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8D7E8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40,00 –</w:t>
            </w:r>
          </w:p>
          <w:p w14:paraId="2A7F832C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69,99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8D8090C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70,00 – 100,00</w:t>
            </w:r>
          </w:p>
        </w:tc>
      </w:tr>
    </w:tbl>
    <w:p w14:paraId="7DCE7598" w14:textId="77777777" w:rsidR="007120D5" w:rsidRPr="00F83FD9" w:rsidRDefault="007120D5" w:rsidP="00A74DD9">
      <w:pPr>
        <w:pStyle w:val="affb"/>
        <w:spacing w:before="0" w:after="0"/>
        <w:ind w:left="0" w:firstLine="709"/>
        <w:jc w:val="both"/>
        <w:rPr>
          <w:rFonts w:eastAsiaTheme="minorHAnsi"/>
          <w:lang w:val="ru-RU" w:eastAsia="en-US"/>
        </w:rPr>
      </w:pPr>
    </w:p>
    <w:p w14:paraId="420D8C6B" w14:textId="220FE8FE" w:rsidR="007120D5" w:rsidRPr="00951496" w:rsidRDefault="004B773A" w:rsidP="00D646D1">
      <w:pPr>
        <w:pStyle w:val="affb"/>
        <w:numPr>
          <w:ilvl w:val="1"/>
          <w:numId w:val="4"/>
        </w:numPr>
        <w:spacing w:before="0" w:after="0"/>
        <w:ind w:left="0" w:firstLine="709"/>
        <w:jc w:val="both"/>
        <w:rPr>
          <w:rFonts w:eastAsiaTheme="minorHAnsi"/>
          <w:b/>
          <w:sz w:val="28"/>
          <w:lang w:val="ru-RU" w:eastAsia="en-US"/>
        </w:rPr>
      </w:pPr>
      <w:r w:rsidRPr="00951496">
        <w:rPr>
          <w:rFonts w:eastAsiaTheme="minorHAnsi"/>
          <w:b/>
          <w:sz w:val="28"/>
          <w:lang w:val="ru-RU" w:eastAsia="en-US"/>
        </w:rPr>
        <w:t xml:space="preserve"> </w:t>
      </w:r>
      <w:r w:rsidR="002F77A5" w:rsidRPr="00951496">
        <w:rPr>
          <w:rFonts w:eastAsiaTheme="minorHAnsi"/>
          <w:b/>
          <w:sz w:val="28"/>
          <w:lang w:val="ru-RU" w:eastAsia="en-US"/>
        </w:rPr>
        <w:t xml:space="preserve">Учет в КОД условий для </w:t>
      </w:r>
      <w:r w:rsidRPr="00951496">
        <w:rPr>
          <w:rFonts w:eastAsiaTheme="minorHAnsi"/>
          <w:b/>
          <w:sz w:val="28"/>
          <w:lang w:val="ru-RU" w:eastAsia="en-US"/>
        </w:rPr>
        <w:t xml:space="preserve">лиц с ограниченными возможностями здоровья </w:t>
      </w:r>
      <w:r w:rsidR="00046B5D" w:rsidRPr="00951496">
        <w:rPr>
          <w:rFonts w:eastAsiaTheme="minorHAnsi"/>
          <w:b/>
          <w:sz w:val="28"/>
          <w:lang w:val="ru-RU" w:eastAsia="en-US"/>
        </w:rPr>
        <w:br/>
      </w:r>
      <w:r w:rsidRPr="00951496">
        <w:rPr>
          <w:rFonts w:eastAsiaTheme="minorHAnsi"/>
          <w:b/>
          <w:sz w:val="28"/>
          <w:lang w:val="ru-RU" w:eastAsia="en-US"/>
        </w:rPr>
        <w:t>и выпускников из числа детей-инвалидов и инвалидов</w:t>
      </w:r>
    </w:p>
    <w:p w14:paraId="1FAA8598" w14:textId="77777777" w:rsidR="004B773A" w:rsidRPr="00951496" w:rsidRDefault="004B773A" w:rsidP="00D646D1">
      <w:pPr>
        <w:pStyle w:val="affb"/>
        <w:spacing w:before="0" w:after="0"/>
        <w:ind w:left="0" w:firstLine="708"/>
        <w:jc w:val="both"/>
        <w:rPr>
          <w:iCs/>
          <w:sz w:val="28"/>
          <w:highlight w:val="darkGray"/>
          <w:lang w:val="ru-RU"/>
        </w:rPr>
      </w:pPr>
    </w:p>
    <w:p w14:paraId="4674E8CF" w14:textId="35115921" w:rsidR="004B4E55" w:rsidRPr="00951496" w:rsidRDefault="007120D5" w:rsidP="00D646D1">
      <w:pPr>
        <w:pStyle w:val="affb"/>
        <w:spacing w:before="0" w:after="0"/>
        <w:ind w:left="0" w:firstLine="708"/>
        <w:jc w:val="both"/>
        <w:rPr>
          <w:iCs/>
          <w:sz w:val="28"/>
          <w:lang w:val="ru-RU"/>
        </w:rPr>
      </w:pPr>
      <w:r w:rsidRPr="00951496">
        <w:rPr>
          <w:iCs/>
          <w:sz w:val="28"/>
          <w:lang w:val="ru-RU"/>
        </w:rPr>
        <w:t>Для выпускников из числа лиц с ограниченными возможностями здоровья</w:t>
      </w:r>
      <w:r w:rsidRPr="00951496">
        <w:rPr>
          <w:iCs/>
          <w:sz w:val="28"/>
          <w:lang w:val="ru-RU"/>
        </w:rPr>
        <w:br/>
        <w:t xml:space="preserve">и выпускников из числа детей-инвалидов и инвалидов </w:t>
      </w:r>
      <w:r w:rsidR="004B773A" w:rsidRPr="00951496">
        <w:rPr>
          <w:iCs/>
          <w:sz w:val="28"/>
          <w:lang w:val="ru-RU"/>
        </w:rPr>
        <w:t>в КОД учитываются</w:t>
      </w:r>
      <w:r w:rsidRPr="00951496">
        <w:rPr>
          <w:iCs/>
          <w:sz w:val="28"/>
          <w:lang w:val="ru-RU"/>
        </w:rPr>
        <w:t xml:space="preserve"> </w:t>
      </w:r>
      <w:r w:rsidR="004B773A" w:rsidRPr="00951496">
        <w:rPr>
          <w:iCs/>
          <w:sz w:val="28"/>
          <w:lang w:val="ru-RU"/>
        </w:rPr>
        <w:t>условия, позволяющие проводить демонстрационный экзамен</w:t>
      </w:r>
      <w:r w:rsidR="00D15A20" w:rsidRPr="00951496">
        <w:rPr>
          <w:iCs/>
          <w:sz w:val="28"/>
          <w:lang w:val="ru-RU"/>
        </w:rPr>
        <w:t xml:space="preserve"> профильного уровня</w:t>
      </w:r>
      <w:r w:rsidR="004B773A" w:rsidRPr="00951496">
        <w:rPr>
          <w:iCs/>
          <w:sz w:val="28"/>
          <w:lang w:val="ru-RU"/>
        </w:rPr>
        <w:t xml:space="preserve"> </w:t>
      </w:r>
      <w:r w:rsidRPr="00951496">
        <w:rPr>
          <w:iCs/>
          <w:sz w:val="28"/>
          <w:lang w:val="ru-RU"/>
        </w:rPr>
        <w:t xml:space="preserve">с учетом особенностей </w:t>
      </w:r>
      <w:r w:rsidR="004B773A" w:rsidRPr="00951496">
        <w:rPr>
          <w:iCs/>
          <w:sz w:val="28"/>
          <w:lang w:val="ru-RU"/>
        </w:rPr>
        <w:t xml:space="preserve">и </w:t>
      </w:r>
      <w:r w:rsidRPr="00951496">
        <w:rPr>
          <w:iCs/>
          <w:sz w:val="28"/>
          <w:lang w:val="ru-RU"/>
        </w:rPr>
        <w:t xml:space="preserve">возможностей </w:t>
      </w:r>
      <w:r w:rsidR="004B773A" w:rsidRPr="00951496">
        <w:rPr>
          <w:iCs/>
          <w:sz w:val="28"/>
          <w:lang w:val="ru-RU"/>
        </w:rPr>
        <w:t>такой категории лиц</w:t>
      </w:r>
      <w:r w:rsidRPr="00951496">
        <w:rPr>
          <w:iCs/>
          <w:sz w:val="28"/>
          <w:lang w:val="ru-RU"/>
        </w:rPr>
        <w:t>.</w:t>
      </w:r>
    </w:p>
    <w:p w14:paraId="3F583F06" w14:textId="2849AF95" w:rsidR="00B10748" w:rsidRPr="00951496" w:rsidRDefault="00B10748" w:rsidP="00D646D1">
      <w:pPr>
        <w:spacing w:after="0" w:line="24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sectPr w:rsidR="00B10748" w:rsidRPr="00951496" w:rsidSect="00636610">
      <w:footerReference w:type="default" r:id="rId10"/>
      <w:pgSz w:w="11906" w:h="16838"/>
      <w:pgMar w:top="1134" w:right="851" w:bottom="992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D5B06" w14:textId="77777777" w:rsidR="001C70CB" w:rsidRDefault="001C70CB">
      <w:pPr>
        <w:spacing w:after="0" w:line="240" w:lineRule="auto"/>
      </w:pPr>
      <w:r>
        <w:separator/>
      </w:r>
    </w:p>
  </w:endnote>
  <w:endnote w:type="continuationSeparator" w:id="0">
    <w:p w14:paraId="5E4B8C90" w14:textId="77777777" w:rsidR="001C70CB" w:rsidRDefault="001C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;№ЩЕБ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A5DF" w14:textId="0B2BF37F" w:rsidR="00953020" w:rsidRDefault="00953020">
    <w:pPr>
      <w:pStyle w:val="aff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A215" w14:textId="1B125A08" w:rsidR="00953020" w:rsidRDefault="00953020">
    <w:pPr>
      <w:pStyle w:val="af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7E3AC" w14:textId="77777777" w:rsidR="001C70CB" w:rsidRDefault="001C70CB">
      <w:pPr>
        <w:rPr>
          <w:sz w:val="12"/>
        </w:rPr>
      </w:pPr>
      <w:r>
        <w:separator/>
      </w:r>
    </w:p>
  </w:footnote>
  <w:footnote w:type="continuationSeparator" w:id="0">
    <w:p w14:paraId="74CE680E" w14:textId="77777777" w:rsidR="001C70CB" w:rsidRDefault="001C70CB">
      <w:pPr>
        <w:rPr>
          <w:sz w:val="12"/>
        </w:rPr>
      </w:pPr>
      <w:r>
        <w:continuationSeparator/>
      </w:r>
    </w:p>
  </w:footnote>
  <w:footnote w:id="1">
    <w:p w14:paraId="25C27BC5" w14:textId="77777777" w:rsidR="007120D5" w:rsidRPr="00953020" w:rsidRDefault="007120D5" w:rsidP="00135B33">
      <w:pPr>
        <w:pStyle w:val="affa"/>
        <w:shd w:val="clear" w:color="auto" w:fill="FFFFFF" w:themeFill="background1"/>
        <w:ind w:firstLine="709"/>
        <w:jc w:val="both"/>
        <w:rPr>
          <w:lang w:val="ru-RU"/>
        </w:rPr>
      </w:pPr>
      <w:r w:rsidRPr="00135B33">
        <w:rPr>
          <w:rStyle w:val="affffff0"/>
        </w:rPr>
        <w:footnoteRef/>
      </w:r>
      <w:r w:rsidRPr="00135B33">
        <w:rPr>
          <w:lang w:val="ru-RU"/>
        </w:rPr>
        <w:t xml:space="preserve"> Отдельные положения Порядка проведения государственной итоговой аттестации по программам СПО, утвержденного приказом Министерства просвещения Российской Федерации от 08.11.2021 № 800.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5628"/>
      <w:docPartObj>
        <w:docPartGallery w:val="Page Numbers (Top of Page)"/>
        <w:docPartUnique/>
      </w:docPartObj>
    </w:sdtPr>
    <w:sdtEndPr/>
    <w:sdtContent>
      <w:p w14:paraId="6AA7015B" w14:textId="4460F33B" w:rsidR="00E61784" w:rsidRDefault="00E61784">
        <w:pPr>
          <w:pStyle w:val="a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92" w:rsidRPr="005D1592">
          <w:rPr>
            <w:noProof/>
            <w:lang w:val="ru-RU"/>
          </w:rPr>
          <w:t>8</w:t>
        </w:r>
        <w:r>
          <w:fldChar w:fldCharType="end"/>
        </w:r>
      </w:p>
    </w:sdtContent>
  </w:sdt>
  <w:p w14:paraId="1E73424F" w14:textId="77777777" w:rsidR="00E61784" w:rsidRDefault="00E61784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147"/>
    <w:multiLevelType w:val="multilevel"/>
    <w:tmpl w:val="EA3C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14C8A"/>
    <w:multiLevelType w:val="hybridMultilevel"/>
    <w:tmpl w:val="2196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073A"/>
    <w:multiLevelType w:val="hybridMultilevel"/>
    <w:tmpl w:val="DE225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C0ADE"/>
    <w:multiLevelType w:val="multilevel"/>
    <w:tmpl w:val="2DD00CE2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2E3572CF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83392"/>
    <w:multiLevelType w:val="multilevel"/>
    <w:tmpl w:val="38D014C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832358"/>
    <w:multiLevelType w:val="multilevel"/>
    <w:tmpl w:val="6302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 w15:restartNumberingAfterBreak="0">
    <w:nsid w:val="4D5327D2"/>
    <w:multiLevelType w:val="multilevel"/>
    <w:tmpl w:val="EA3C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32E25B2"/>
    <w:multiLevelType w:val="multilevel"/>
    <w:tmpl w:val="899E07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77822F7"/>
    <w:multiLevelType w:val="multilevel"/>
    <w:tmpl w:val="466AC6F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912D3"/>
    <w:multiLevelType w:val="multilevel"/>
    <w:tmpl w:val="55AE6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79992354"/>
    <w:multiLevelType w:val="multilevel"/>
    <w:tmpl w:val="5A5E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C4"/>
    <w:rsid w:val="00004960"/>
    <w:rsid w:val="00036068"/>
    <w:rsid w:val="0004067B"/>
    <w:rsid w:val="00046B5D"/>
    <w:rsid w:val="00090CE2"/>
    <w:rsid w:val="000B554E"/>
    <w:rsid w:val="000B7768"/>
    <w:rsid w:val="000D422A"/>
    <w:rsid w:val="000E3E75"/>
    <w:rsid w:val="000F0DBA"/>
    <w:rsid w:val="001128EC"/>
    <w:rsid w:val="0011493B"/>
    <w:rsid w:val="001179D6"/>
    <w:rsid w:val="001272D2"/>
    <w:rsid w:val="00135B33"/>
    <w:rsid w:val="00153DE5"/>
    <w:rsid w:val="0016452E"/>
    <w:rsid w:val="001655FD"/>
    <w:rsid w:val="00186478"/>
    <w:rsid w:val="00195377"/>
    <w:rsid w:val="001B4C63"/>
    <w:rsid w:val="001B5328"/>
    <w:rsid w:val="001C0FF1"/>
    <w:rsid w:val="001C70CB"/>
    <w:rsid w:val="001D3B9F"/>
    <w:rsid w:val="001E2557"/>
    <w:rsid w:val="001F111C"/>
    <w:rsid w:val="00211BE6"/>
    <w:rsid w:val="00214E67"/>
    <w:rsid w:val="0024787A"/>
    <w:rsid w:val="0025093F"/>
    <w:rsid w:val="00260349"/>
    <w:rsid w:val="00262DC6"/>
    <w:rsid w:val="00263BDF"/>
    <w:rsid w:val="00280FAA"/>
    <w:rsid w:val="00290E53"/>
    <w:rsid w:val="00290FA9"/>
    <w:rsid w:val="002A00C4"/>
    <w:rsid w:val="002C12C4"/>
    <w:rsid w:val="002D4270"/>
    <w:rsid w:val="002F77A5"/>
    <w:rsid w:val="00302B09"/>
    <w:rsid w:val="00311668"/>
    <w:rsid w:val="0039443E"/>
    <w:rsid w:val="00396303"/>
    <w:rsid w:val="003A6B6C"/>
    <w:rsid w:val="003C4454"/>
    <w:rsid w:val="003E4AB4"/>
    <w:rsid w:val="004077E3"/>
    <w:rsid w:val="004206C6"/>
    <w:rsid w:val="004331A1"/>
    <w:rsid w:val="00474A96"/>
    <w:rsid w:val="00490002"/>
    <w:rsid w:val="004A5AB0"/>
    <w:rsid w:val="004B3943"/>
    <w:rsid w:val="004B4E55"/>
    <w:rsid w:val="004B773A"/>
    <w:rsid w:val="004E1D77"/>
    <w:rsid w:val="005211FE"/>
    <w:rsid w:val="00536D5A"/>
    <w:rsid w:val="00556516"/>
    <w:rsid w:val="00562C47"/>
    <w:rsid w:val="005A7CF9"/>
    <w:rsid w:val="005B7189"/>
    <w:rsid w:val="005D1592"/>
    <w:rsid w:val="005E38F7"/>
    <w:rsid w:val="005E567A"/>
    <w:rsid w:val="00602A81"/>
    <w:rsid w:val="00615E5C"/>
    <w:rsid w:val="00626FB7"/>
    <w:rsid w:val="0063237F"/>
    <w:rsid w:val="00633527"/>
    <w:rsid w:val="00636610"/>
    <w:rsid w:val="00637CB4"/>
    <w:rsid w:val="00642536"/>
    <w:rsid w:val="00662427"/>
    <w:rsid w:val="00663896"/>
    <w:rsid w:val="00675A86"/>
    <w:rsid w:val="00677AF6"/>
    <w:rsid w:val="006A4C26"/>
    <w:rsid w:val="006C1A00"/>
    <w:rsid w:val="006C731C"/>
    <w:rsid w:val="006D17EF"/>
    <w:rsid w:val="006D2827"/>
    <w:rsid w:val="006F513F"/>
    <w:rsid w:val="007105ED"/>
    <w:rsid w:val="007120D5"/>
    <w:rsid w:val="00725DBE"/>
    <w:rsid w:val="00727D1A"/>
    <w:rsid w:val="00733762"/>
    <w:rsid w:val="00742B61"/>
    <w:rsid w:val="00764846"/>
    <w:rsid w:val="007813BD"/>
    <w:rsid w:val="00787CA6"/>
    <w:rsid w:val="007A5FB7"/>
    <w:rsid w:val="007B7154"/>
    <w:rsid w:val="007B7595"/>
    <w:rsid w:val="007E3F03"/>
    <w:rsid w:val="00800113"/>
    <w:rsid w:val="00803E42"/>
    <w:rsid w:val="00826B24"/>
    <w:rsid w:val="00844600"/>
    <w:rsid w:val="00853B8E"/>
    <w:rsid w:val="00862E13"/>
    <w:rsid w:val="00866C60"/>
    <w:rsid w:val="00893648"/>
    <w:rsid w:val="008A036F"/>
    <w:rsid w:val="008D7936"/>
    <w:rsid w:val="008E0728"/>
    <w:rsid w:val="008E5CCD"/>
    <w:rsid w:val="008E66D0"/>
    <w:rsid w:val="00904A2D"/>
    <w:rsid w:val="00906E66"/>
    <w:rsid w:val="00915FDE"/>
    <w:rsid w:val="0093517F"/>
    <w:rsid w:val="00941697"/>
    <w:rsid w:val="00951496"/>
    <w:rsid w:val="00953020"/>
    <w:rsid w:val="00960EB7"/>
    <w:rsid w:val="0097174C"/>
    <w:rsid w:val="009944E6"/>
    <w:rsid w:val="00997C23"/>
    <w:rsid w:val="009A15C1"/>
    <w:rsid w:val="009A2753"/>
    <w:rsid w:val="009B0A8D"/>
    <w:rsid w:val="009B3EDD"/>
    <w:rsid w:val="009C3077"/>
    <w:rsid w:val="009D2924"/>
    <w:rsid w:val="009D4BC9"/>
    <w:rsid w:val="009D51D0"/>
    <w:rsid w:val="00A120EB"/>
    <w:rsid w:val="00A3407D"/>
    <w:rsid w:val="00A61477"/>
    <w:rsid w:val="00A74DD9"/>
    <w:rsid w:val="00A770FE"/>
    <w:rsid w:val="00A80F1F"/>
    <w:rsid w:val="00A85EFB"/>
    <w:rsid w:val="00A86873"/>
    <w:rsid w:val="00AA6F86"/>
    <w:rsid w:val="00AA730A"/>
    <w:rsid w:val="00AB030B"/>
    <w:rsid w:val="00AB3AEB"/>
    <w:rsid w:val="00AF299D"/>
    <w:rsid w:val="00AF332B"/>
    <w:rsid w:val="00B10748"/>
    <w:rsid w:val="00B205A2"/>
    <w:rsid w:val="00B25D92"/>
    <w:rsid w:val="00B40334"/>
    <w:rsid w:val="00B5125B"/>
    <w:rsid w:val="00B661A8"/>
    <w:rsid w:val="00B70862"/>
    <w:rsid w:val="00B717AD"/>
    <w:rsid w:val="00B71CDE"/>
    <w:rsid w:val="00B74B53"/>
    <w:rsid w:val="00B86CAD"/>
    <w:rsid w:val="00B93289"/>
    <w:rsid w:val="00BA0033"/>
    <w:rsid w:val="00BA26D0"/>
    <w:rsid w:val="00BA60C3"/>
    <w:rsid w:val="00BA6BC9"/>
    <w:rsid w:val="00BC716C"/>
    <w:rsid w:val="00BD05D5"/>
    <w:rsid w:val="00BE16AF"/>
    <w:rsid w:val="00BE19F3"/>
    <w:rsid w:val="00BE6ED6"/>
    <w:rsid w:val="00BF2221"/>
    <w:rsid w:val="00BF259C"/>
    <w:rsid w:val="00C04B17"/>
    <w:rsid w:val="00C12265"/>
    <w:rsid w:val="00C26465"/>
    <w:rsid w:val="00C53748"/>
    <w:rsid w:val="00C55DAA"/>
    <w:rsid w:val="00C8610E"/>
    <w:rsid w:val="00CA2F2D"/>
    <w:rsid w:val="00CB6C7E"/>
    <w:rsid w:val="00CD060F"/>
    <w:rsid w:val="00CD667A"/>
    <w:rsid w:val="00CD668B"/>
    <w:rsid w:val="00CF6AE2"/>
    <w:rsid w:val="00D004C8"/>
    <w:rsid w:val="00D15A20"/>
    <w:rsid w:val="00D23637"/>
    <w:rsid w:val="00D34481"/>
    <w:rsid w:val="00D405F5"/>
    <w:rsid w:val="00D406E8"/>
    <w:rsid w:val="00D60061"/>
    <w:rsid w:val="00D60CB6"/>
    <w:rsid w:val="00D646D1"/>
    <w:rsid w:val="00DA4143"/>
    <w:rsid w:val="00DB1A4E"/>
    <w:rsid w:val="00DB21B5"/>
    <w:rsid w:val="00DD34FA"/>
    <w:rsid w:val="00DE2480"/>
    <w:rsid w:val="00DE6FF0"/>
    <w:rsid w:val="00DF1A70"/>
    <w:rsid w:val="00DF23CA"/>
    <w:rsid w:val="00DF263F"/>
    <w:rsid w:val="00DF7E0A"/>
    <w:rsid w:val="00E16CDF"/>
    <w:rsid w:val="00E400CF"/>
    <w:rsid w:val="00E569E6"/>
    <w:rsid w:val="00E57A12"/>
    <w:rsid w:val="00E61784"/>
    <w:rsid w:val="00E76DB6"/>
    <w:rsid w:val="00E90F38"/>
    <w:rsid w:val="00E96F8F"/>
    <w:rsid w:val="00EA1437"/>
    <w:rsid w:val="00EC10EA"/>
    <w:rsid w:val="00EC2F46"/>
    <w:rsid w:val="00ED5152"/>
    <w:rsid w:val="00ED5473"/>
    <w:rsid w:val="00EE4B9B"/>
    <w:rsid w:val="00EF6590"/>
    <w:rsid w:val="00F03C4B"/>
    <w:rsid w:val="00F06188"/>
    <w:rsid w:val="00F745AB"/>
    <w:rsid w:val="00F83FD9"/>
    <w:rsid w:val="00F95199"/>
    <w:rsid w:val="00FB7F9C"/>
    <w:rsid w:val="00FE0149"/>
    <w:rsid w:val="00FE59A6"/>
    <w:rsid w:val="00FF470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3CED"/>
  <w15:docId w15:val="{B0B37BDC-86AC-4605-87C9-FE427DC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9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2"/>
      <w:sz w:val="24"/>
      <w:szCs w:val="24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uiPriority w:val="9"/>
    <w:semiHidden/>
    <w:unhideWhenUsed/>
    <w:qFormat/>
    <w:pPr>
      <w:keepLines/>
      <w:numPr>
        <w:ilvl w:val="3"/>
      </w:numPr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  <w:rPr>
      <w:i w:val="0"/>
    </w:rPr>
  </w:style>
  <w:style w:type="character" w:customStyle="1" w:styleId="WW8Num12z0">
    <w:name w:val="WW8Num12z0"/>
    <w:qFormat/>
    <w:rPr>
      <w:rFonts w:cs="Times New Roman"/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b/>
      <w:bCs w:val="0"/>
      <w:color w:val="000000"/>
    </w:rPr>
  </w:style>
  <w:style w:type="character" w:customStyle="1" w:styleId="WW8Num20z2">
    <w:name w:val="WW8Num20z2"/>
    <w:qFormat/>
    <w:rPr>
      <w:b/>
      <w:bCs w:val="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20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uiPriority w:val="99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a8">
    <w:name w:val="Emphasis"/>
    <w:qFormat/>
    <w:rPr>
      <w:rFonts w:cs="Times New Roman"/>
      <w:i/>
    </w:rPr>
  </w:style>
  <w:style w:type="character" w:customStyle="1" w:styleId="a9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aa">
    <w:name w:val="Верхний колонтитул Знак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qFormat/>
    <w:rPr>
      <w:rFonts w:cs="Times New Roman"/>
      <w:sz w:val="20"/>
      <w:szCs w:val="20"/>
    </w:rPr>
  </w:style>
  <w:style w:type="character" w:customStyle="1" w:styleId="ab">
    <w:name w:val="Текст примечания Знак"/>
    <w:qFormat/>
    <w:rPr>
      <w:rFonts w:cs="Times New Roman"/>
      <w:sz w:val="20"/>
      <w:szCs w:val="20"/>
    </w:rPr>
  </w:style>
  <w:style w:type="character" w:customStyle="1" w:styleId="12">
    <w:name w:val="Текст примечания Знак1"/>
    <w:qFormat/>
    <w:rPr>
      <w:rFonts w:cs="Times New Roman"/>
      <w:sz w:val="20"/>
      <w:szCs w:val="20"/>
    </w:rPr>
  </w:style>
  <w:style w:type="character" w:customStyle="1" w:styleId="110">
    <w:name w:val="Тема примечания Знак11"/>
    <w:qFormat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qFormat/>
    <w:rPr>
      <w:rFonts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ae">
    <w:name w:val="Гипертекстовая ссылка"/>
    <w:qFormat/>
    <w:rPr>
      <w:b/>
      <w:color w:val="106BBE"/>
    </w:rPr>
  </w:style>
  <w:style w:type="character" w:customStyle="1" w:styleId="af">
    <w:name w:val="Активная гипертекстовая ссылка"/>
    <w:qFormat/>
    <w:rPr>
      <w:b/>
      <w:color w:val="106BBE"/>
      <w:u w:val="single"/>
    </w:rPr>
  </w:style>
  <w:style w:type="character" w:customStyle="1" w:styleId="af0">
    <w:name w:val="Выделение для Базового Поиска"/>
    <w:qFormat/>
    <w:rPr>
      <w:b/>
      <w:color w:val="0058A9"/>
    </w:rPr>
  </w:style>
  <w:style w:type="character" w:customStyle="1" w:styleId="af1">
    <w:name w:val="Выделение для Базового Поиска (курсив)"/>
    <w:qFormat/>
    <w:rPr>
      <w:b/>
      <w:i/>
      <w:color w:val="0058A9"/>
    </w:rPr>
  </w:style>
  <w:style w:type="character" w:customStyle="1" w:styleId="af2">
    <w:name w:val="Заголовок своего сообщения"/>
    <w:qFormat/>
    <w:rPr>
      <w:b/>
      <w:color w:val="26282F"/>
    </w:rPr>
  </w:style>
  <w:style w:type="character" w:customStyle="1" w:styleId="af3">
    <w:name w:val="Заголовок чужого сообщения"/>
    <w:qFormat/>
    <w:rPr>
      <w:b/>
      <w:color w:val="FF0000"/>
    </w:rPr>
  </w:style>
  <w:style w:type="character" w:customStyle="1" w:styleId="af4">
    <w:name w:val="Найденные слова"/>
    <w:qFormat/>
    <w:rPr>
      <w:b/>
      <w:color w:val="26282F"/>
      <w:shd w:val="clear" w:color="auto" w:fill="FFF580"/>
    </w:rPr>
  </w:style>
  <w:style w:type="character" w:customStyle="1" w:styleId="af5">
    <w:name w:val="Не вступил в силу"/>
    <w:qFormat/>
    <w:rPr>
      <w:b/>
      <w:color w:val="000000"/>
      <w:shd w:val="clear" w:color="auto" w:fill="D8EDE8"/>
    </w:rPr>
  </w:style>
  <w:style w:type="character" w:customStyle="1" w:styleId="af6">
    <w:name w:val="Опечатки"/>
    <w:qFormat/>
    <w:rPr>
      <w:color w:val="FF0000"/>
    </w:rPr>
  </w:style>
  <w:style w:type="character" w:customStyle="1" w:styleId="af7">
    <w:name w:val="Продолжение ссылки"/>
    <w:qFormat/>
  </w:style>
  <w:style w:type="character" w:customStyle="1" w:styleId="af8">
    <w:name w:val="Сравнение редакций"/>
    <w:qFormat/>
    <w:rPr>
      <w:b/>
      <w:color w:val="26282F"/>
    </w:rPr>
  </w:style>
  <w:style w:type="character" w:customStyle="1" w:styleId="a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qFormat/>
    <w:rPr>
      <w:b/>
      <w:color w:val="749232"/>
    </w:rPr>
  </w:style>
  <w:style w:type="character" w:customStyle="1" w:styleId="afc">
    <w:name w:val="Утратил силу"/>
    <w:qFormat/>
    <w:rPr>
      <w:b/>
      <w:strike/>
      <w:color w:val="666600"/>
    </w:rPr>
  </w:style>
  <w:style w:type="character" w:styleId="afd">
    <w:name w:val="annotation reference"/>
    <w:qFormat/>
    <w:rPr>
      <w:rFonts w:cs="Times New Roman"/>
      <w:sz w:val="16"/>
    </w:rPr>
  </w:style>
  <w:style w:type="character" w:customStyle="1" w:styleId="afe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uiPriority w:val="34"/>
    <w:qFormat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aff1">
    <w:name w:val="FollowedHyperlink"/>
    <w:rPr>
      <w:color w:val="0000FF"/>
      <w:u w:val="single"/>
    </w:rPr>
  </w:style>
  <w:style w:type="character" w:styleId="aff2">
    <w:name w:val="Subtle Emphasis"/>
    <w:qFormat/>
    <w:rPr>
      <w:i/>
      <w:iCs/>
      <w:color w:val="404040"/>
    </w:rPr>
  </w:style>
  <w:style w:type="character" w:customStyle="1" w:styleId="aff3">
    <w:name w:val="Подзаголовок Знак"/>
    <w:uiPriority w:val="11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14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ff4">
    <w:name w:val="Заголовок Знак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after="120"/>
      <w:ind w:firstLine="709"/>
      <w:outlineLvl w:val="0"/>
    </w:pPr>
    <w:rPr>
      <w:rFonts w:ascii="Times New Roman" w:hAnsi="Times New Roman"/>
      <w:kern w:val="2"/>
      <w:sz w:val="24"/>
      <w:szCs w:val="24"/>
    </w:rPr>
  </w:style>
  <w:style w:type="paragraph" w:styleId="aff5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6">
    <w:name w:val="List"/>
    <w:basedOn w:val="aff5"/>
    <w:rPr>
      <w:rFonts w:eastAsia="DejaVu Sans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styleId="23">
    <w:name w:val="Body Text 2"/>
    <w:basedOn w:val="a"/>
    <w:qFormat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9">
    <w:name w:val="Normal (Web)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a">
    <w:name w:val="footnote text"/>
    <w:basedOn w:val="a"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4">
    <w:name w:val="List 2"/>
    <w:basedOn w:val="a"/>
    <w:qFormat/>
    <w:pPr>
      <w:spacing w:before="120" w:after="120" w:line="240" w:lineRule="auto"/>
      <w:ind w:left="720" w:hanging="360"/>
      <w:jc w:val="both"/>
    </w:pPr>
    <w:rPr>
      <w:rFonts w:ascii="Arial" w:eastAsia="Batang;№ЩЕБ" w:hAnsi="Arial" w:cs="Arial"/>
      <w:sz w:val="20"/>
      <w:szCs w:val="24"/>
      <w:lang w:eastAsia="ko-KR"/>
    </w:rPr>
  </w:style>
  <w:style w:type="paragraph" w:styleId="15">
    <w:name w:val="toc 1"/>
    <w:basedOn w:val="a"/>
    <w:next w:val="a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"/>
    <w:next w:val="a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  <w:lang w:val="en-US" w:eastAsia="en-US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b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styleId="aff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e">
    <w:name w:val="annotation text"/>
    <w:basedOn w:val="a"/>
    <w:qFormat/>
    <w:pPr>
      <w:spacing w:after="0" w:line="240" w:lineRule="auto"/>
    </w:pPr>
    <w:rPr>
      <w:sz w:val="20"/>
      <w:szCs w:val="20"/>
      <w:lang w:val="en-US"/>
    </w:rPr>
  </w:style>
  <w:style w:type="paragraph" w:styleId="afff">
    <w:name w:val="annotation subject"/>
    <w:basedOn w:val="affe"/>
    <w:next w:val="affe"/>
    <w:qFormat/>
    <w:rPr>
      <w:rFonts w:ascii="Times New Roman" w:hAnsi="Times New Roman"/>
      <w:b/>
      <w:bCs/>
    </w:rPr>
  </w:style>
  <w:style w:type="paragraph" w:styleId="26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1">
    <w:name w:val="Внимание: криминал!!"/>
    <w:basedOn w:val="afff0"/>
    <w:next w:val="a"/>
    <w:qFormat/>
  </w:style>
  <w:style w:type="paragraph" w:customStyle="1" w:styleId="afff2">
    <w:name w:val="Внимание: недобросовестность!"/>
    <w:basedOn w:val="afff0"/>
    <w:next w:val="a"/>
    <w:qFormat/>
  </w:style>
  <w:style w:type="paragraph" w:customStyle="1" w:styleId="afff3">
    <w:name w:val="Дочерний элемент списка"/>
    <w:basedOn w:val="a"/>
    <w:next w:val="a"/>
    <w:qFormat/>
    <w:pPr>
      <w:widowControl w:val="0"/>
      <w:autoSpaceDE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f4"/>
    <w:next w:val="a"/>
    <w:qFormat/>
    <w:rPr>
      <w:b/>
      <w:bCs/>
      <w:color w:val="0058A9"/>
      <w:shd w:val="clear" w:color="auto" w:fill="ECE9D8"/>
    </w:rPr>
  </w:style>
  <w:style w:type="paragraph" w:customStyle="1" w:styleId="afff5">
    <w:name w:val="Заголовок группы контролов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0" w:after="240" w:line="360" w:lineRule="auto"/>
      <w:ind w:firstLine="709"/>
      <w:jc w:val="center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8">
    <w:name w:val="Заголовок статьи"/>
    <w:basedOn w:val="a"/>
    <w:next w:val="a"/>
    <w:qFormat/>
    <w:pPr>
      <w:widowControl w:val="0"/>
      <w:autoSpaceDE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9">
    <w:name w:val="Заголовок ЭР (левое окно)"/>
    <w:basedOn w:val="a"/>
    <w:next w:val="a"/>
    <w:qFormat/>
    <w:pPr>
      <w:widowControl w:val="0"/>
      <w:autoSpaceDE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a">
    <w:name w:val="Заголовок ЭР (правое окно)"/>
    <w:basedOn w:val="afff9"/>
    <w:next w:val="a"/>
    <w:qFormat/>
    <w:pPr>
      <w:spacing w:after="0"/>
      <w:jc w:val="left"/>
    </w:pPr>
  </w:style>
  <w:style w:type="paragraph" w:customStyle="1" w:styleId="afffb">
    <w:name w:val="Интерактивный заголовок"/>
    <w:basedOn w:val="16"/>
    <w:next w:val="a"/>
    <w:qFormat/>
    <w:rPr>
      <w:u w:val="single"/>
    </w:rPr>
  </w:style>
  <w:style w:type="paragraph" w:customStyle="1" w:styleId="afffc">
    <w:name w:val="Текст информации об изменениях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d">
    <w:name w:val="Информация об изменениях"/>
    <w:basedOn w:val="afffc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qFormat/>
    <w:pPr>
      <w:widowControl w:val="0"/>
      <w:autoSpaceDE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">
    <w:name w:val="Комментарий"/>
    <w:basedOn w:val="afffe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qFormat/>
    <w:rPr>
      <w:i/>
      <w:iCs/>
    </w:rPr>
  </w:style>
  <w:style w:type="paragraph" w:customStyle="1" w:styleId="affff1">
    <w:name w:val="Текст (лев. подпись)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2">
    <w:name w:val="Колонтитул (левый)"/>
    <w:basedOn w:val="affff1"/>
    <w:next w:val="a"/>
    <w:qFormat/>
    <w:rPr>
      <w:sz w:val="14"/>
      <w:szCs w:val="14"/>
    </w:rPr>
  </w:style>
  <w:style w:type="paragraph" w:customStyle="1" w:styleId="affff3">
    <w:name w:val="Текст (прав. подпись)"/>
    <w:basedOn w:val="a"/>
    <w:next w:val="a"/>
    <w:qFormat/>
    <w:pPr>
      <w:widowControl w:val="0"/>
      <w:autoSpaceDE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4">
    <w:name w:val="Колонтитул (правый)"/>
    <w:basedOn w:val="affff3"/>
    <w:next w:val="a"/>
    <w:qFormat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qFormat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f0"/>
    <w:next w:val="a"/>
    <w:qFormat/>
  </w:style>
  <w:style w:type="paragraph" w:customStyle="1" w:styleId="affff7">
    <w:name w:val="Моноширинный"/>
    <w:basedOn w:val="a"/>
    <w:next w:val="a"/>
    <w:qFormat/>
    <w:pPr>
      <w:widowControl w:val="0"/>
      <w:autoSpaceDE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8">
    <w:name w:val="Напишите нам"/>
    <w:basedOn w:val="a"/>
    <w:next w:val="a"/>
    <w:qFormat/>
    <w:pPr>
      <w:widowControl w:val="0"/>
      <w:autoSpaceDE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9">
    <w:name w:val="Необходимые документы"/>
    <w:basedOn w:val="afff0"/>
    <w:next w:val="a"/>
    <w:qFormat/>
    <w:pPr>
      <w:ind w:firstLine="118"/>
    </w:pPr>
  </w:style>
  <w:style w:type="paragraph" w:customStyle="1" w:styleId="affffa">
    <w:name w:val="Нормальный (таблица)"/>
    <w:basedOn w:val="a"/>
    <w:next w:val="a"/>
    <w:qFormat/>
    <w:pPr>
      <w:widowControl w:val="0"/>
      <w:autoSpaceDE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Таблицы (моноширинный)"/>
    <w:basedOn w:val="a"/>
    <w:next w:val="a"/>
    <w:qFormat/>
    <w:pPr>
      <w:widowControl w:val="0"/>
      <w:autoSpaceDE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c">
    <w:name w:val="Оглавление"/>
    <w:basedOn w:val="affffb"/>
    <w:next w:val="a"/>
    <w:qFormat/>
    <w:pPr>
      <w:ind w:left="140"/>
    </w:pPr>
  </w:style>
  <w:style w:type="paragraph" w:customStyle="1" w:styleId="affffd">
    <w:name w:val="Переменная часть"/>
    <w:basedOn w:val="afff4"/>
    <w:next w:val="a"/>
    <w:qFormat/>
    <w:rPr>
      <w:sz w:val="18"/>
      <w:szCs w:val="18"/>
    </w:rPr>
  </w:style>
  <w:style w:type="paragraph" w:customStyle="1" w:styleId="affffe">
    <w:name w:val="Подвал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480" w:after="240" w:line="360" w:lineRule="auto"/>
      <w:ind w:firstLine="709"/>
      <w:jc w:val="center"/>
    </w:pPr>
    <w:rPr>
      <w:b w:val="0"/>
      <w:bCs w:val="0"/>
      <w:kern w:val="0"/>
      <w:sz w:val="18"/>
      <w:szCs w:val="18"/>
    </w:rPr>
  </w:style>
  <w:style w:type="paragraph" w:customStyle="1" w:styleId="afffff">
    <w:name w:val="Подзаголовок для информации об изменениях"/>
    <w:basedOn w:val="afffc"/>
    <w:next w:val="a"/>
    <w:qFormat/>
    <w:rPr>
      <w:b/>
      <w:bCs/>
    </w:rPr>
  </w:style>
  <w:style w:type="paragraph" w:customStyle="1" w:styleId="afffff0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Постоянная часть"/>
    <w:basedOn w:val="afff4"/>
    <w:next w:val="a"/>
    <w:qFormat/>
    <w:rPr>
      <w:sz w:val="20"/>
      <w:szCs w:val="20"/>
    </w:rPr>
  </w:style>
  <w:style w:type="paragraph" w:customStyle="1" w:styleId="afffff2">
    <w:name w:val="Прижатый влево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Пример."/>
    <w:basedOn w:val="afff0"/>
    <w:next w:val="a"/>
    <w:qFormat/>
  </w:style>
  <w:style w:type="paragraph" w:customStyle="1" w:styleId="afffff4">
    <w:name w:val="Примечание."/>
    <w:basedOn w:val="afff0"/>
    <w:next w:val="a"/>
    <w:qFormat/>
  </w:style>
  <w:style w:type="paragraph" w:customStyle="1" w:styleId="afffff5">
    <w:name w:val="Словарная статья"/>
    <w:basedOn w:val="a"/>
    <w:next w:val="a"/>
    <w:qFormat/>
    <w:pPr>
      <w:widowControl w:val="0"/>
      <w:autoSpaceDE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6">
    <w:name w:val="Ссылка на официальную публикацию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7">
    <w:name w:val="Текст в таблице"/>
    <w:basedOn w:val="affffa"/>
    <w:next w:val="a"/>
    <w:qFormat/>
    <w:pPr>
      <w:ind w:firstLine="500"/>
    </w:pPr>
  </w:style>
  <w:style w:type="paragraph" w:customStyle="1" w:styleId="afffff8">
    <w:name w:val="Текст ЭР (см. также)"/>
    <w:basedOn w:val="a"/>
    <w:next w:val="a"/>
    <w:qFormat/>
    <w:pPr>
      <w:widowControl w:val="0"/>
      <w:autoSpaceDE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9">
    <w:name w:val="Технический комментарий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a">
    <w:name w:val="Формула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ffa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autoSpaceDE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fffc">
    <w:name w:val="endnote text"/>
    <w:basedOn w:val="a"/>
    <w:pPr>
      <w:spacing w:after="0" w:line="240" w:lineRule="auto"/>
    </w:pPr>
    <w:rPr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  <w:ind w:left="9"/>
    </w:pPr>
    <w:rPr>
      <w:rFonts w:ascii="Times New Roman" w:hAnsi="Times New Roman"/>
    </w:rPr>
  </w:style>
  <w:style w:type="paragraph" w:styleId="afffffd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afffffe">
    <w:name w:val="TOC Heading"/>
    <w:basedOn w:val="1"/>
    <w:next w:val="a"/>
    <w:qFormat/>
    <w:pPr>
      <w:keepLines/>
      <w:numPr>
        <w:numId w:val="0"/>
      </w:numPr>
      <w:spacing w:after="0" w:line="256" w:lineRule="auto"/>
      <w:ind w:firstLine="709"/>
    </w:pPr>
    <w:rPr>
      <w:rFonts w:ascii="Calibri Light" w:hAnsi="Calibri Light"/>
      <w:b w:val="0"/>
      <w:bCs w:val="0"/>
      <w:color w:val="2F5496"/>
      <w:kern w:val="0"/>
      <w:lang w:val="ru-RU"/>
    </w:rPr>
  </w:style>
  <w:style w:type="paragraph" w:customStyle="1" w:styleId="120">
    <w:name w:val="таблСлева12"/>
    <w:basedOn w:val="a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paragraph" w:styleId="affffff">
    <w:name w:val="Revision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ffffff0">
    <w:name w:val="footnote reference"/>
    <w:basedOn w:val="a0"/>
    <w:uiPriority w:val="99"/>
    <w:semiHidden/>
    <w:unhideWhenUsed/>
    <w:rsid w:val="00BA60C3"/>
    <w:rPr>
      <w:vertAlign w:val="superscript"/>
    </w:rPr>
  </w:style>
  <w:style w:type="table" w:styleId="affffff1">
    <w:name w:val="Table Grid"/>
    <w:basedOn w:val="a1"/>
    <w:uiPriority w:val="39"/>
    <w:rsid w:val="00BA60C3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2">
    <w:name w:val="Символ сноски"/>
    <w:qFormat/>
    <w:rsid w:val="003C4454"/>
  </w:style>
  <w:style w:type="table" w:customStyle="1" w:styleId="17">
    <w:name w:val="Сетка таблицы1"/>
    <w:basedOn w:val="a1"/>
    <w:next w:val="affffff1"/>
    <w:uiPriority w:val="59"/>
    <w:rsid w:val="00DE2480"/>
    <w:pPr>
      <w:suppressAutoHyphens w:val="0"/>
      <w:jc w:val="both"/>
    </w:pPr>
    <w:rPr>
      <w:rFonts w:eastAsia="Times New Roman" w:cs="Times New Roman"/>
      <w:sz w:val="28"/>
      <w:szCs w:val="28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2AE7-26FC-4B4D-BFE3-195D410E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> </cp:keywords>
  <dc:description/>
  <cp:lastModifiedBy>Светлана</cp:lastModifiedBy>
  <cp:revision>17</cp:revision>
  <cp:lastPrinted>2022-09-12T13:25:00Z</cp:lastPrinted>
  <dcterms:created xsi:type="dcterms:W3CDTF">2023-05-25T09:53:00Z</dcterms:created>
  <dcterms:modified xsi:type="dcterms:W3CDTF">2024-06-01T07:28:00Z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